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1BDC1" w14:textId="77777777" w:rsidR="00F71734" w:rsidRDefault="00F71734" w:rsidP="0090167D">
      <w:bookmarkStart w:id="0" w:name="_Ref366507537"/>
      <w:r>
        <w:tab/>
      </w:r>
    </w:p>
    <w:p w14:paraId="33B94D76" w14:textId="77777777" w:rsidR="00551B68" w:rsidRDefault="00551B68" w:rsidP="0090167D"/>
    <w:p w14:paraId="66DD721E" w14:textId="77777777" w:rsidR="00551B68" w:rsidRDefault="00551B68" w:rsidP="0090167D"/>
    <w:p w14:paraId="586FE953" w14:textId="77777777" w:rsidR="00551B68" w:rsidRDefault="00551B68" w:rsidP="0090167D"/>
    <w:sdt>
      <w:sdtPr>
        <w:id w:val="20492907"/>
        <w:docPartObj>
          <w:docPartGallery w:val="Cover Pages"/>
          <w:docPartUnique/>
        </w:docPartObj>
      </w:sdtPr>
      <w:sdtEndPr/>
      <w:sdtContent>
        <w:p w14:paraId="5856FBBA" w14:textId="77777777" w:rsidR="00F12C58" w:rsidRDefault="00F12C58" w:rsidP="0090167D"/>
        <w:p w14:paraId="1C0401F6" w14:textId="77777777" w:rsidR="00551B68" w:rsidRDefault="00551B68" w:rsidP="00C51EE1">
          <w:pPr>
            <w:jc w:val="center"/>
            <w:rPr>
              <w:sz w:val="44"/>
            </w:rPr>
          </w:pPr>
          <w:r>
            <w:rPr>
              <w:sz w:val="44"/>
            </w:rPr>
            <w:t>Temperature-Contro</w:t>
          </w:r>
          <w:r w:rsidR="00314BDB">
            <w:rPr>
              <w:sz w:val="44"/>
            </w:rPr>
            <w:t>l</w:t>
          </w:r>
          <w:r>
            <w:rPr>
              <w:sz w:val="44"/>
            </w:rPr>
            <w:t>led Interactions Between Poly(</w:t>
          </w:r>
          <w:r w:rsidRPr="00551B68">
            <w:rPr>
              <w:i/>
              <w:sz w:val="44"/>
            </w:rPr>
            <w:t>N</w:t>
          </w:r>
          <w:r>
            <w:rPr>
              <w:sz w:val="44"/>
            </w:rPr>
            <w:t xml:space="preserve">-isopropylacrylamide) </w:t>
          </w:r>
          <w:r w:rsidRPr="00551B68">
            <w:rPr>
              <w:sz w:val="44"/>
            </w:rPr>
            <w:t>Mesoglobule</w:t>
          </w:r>
          <w:r>
            <w:rPr>
              <w:sz w:val="44"/>
            </w:rPr>
            <w:t>s Probed by Fluorescence</w:t>
          </w:r>
        </w:p>
        <w:p w14:paraId="60CC09B7" w14:textId="77777777" w:rsidR="00F12C58" w:rsidRPr="00884652" w:rsidRDefault="00F12C58" w:rsidP="0090167D"/>
        <w:p w14:paraId="0E9D9909" w14:textId="77777777" w:rsidR="00F12C58" w:rsidRPr="00884652" w:rsidRDefault="00F12C58" w:rsidP="0090167D"/>
        <w:p w14:paraId="4F04A2CB" w14:textId="32334B0C" w:rsidR="00C51EE1" w:rsidRPr="00C839FE" w:rsidRDefault="00C51EE1" w:rsidP="00C51EE1">
          <w:pPr>
            <w:jc w:val="center"/>
            <w:rPr>
              <w:rFonts w:eastAsia="Times New Roman" w:cs="Times New Roman"/>
              <w:bCs w:val="0"/>
              <w:color w:val="000000"/>
              <w:szCs w:val="22"/>
              <w:vertAlign w:val="superscript"/>
              <w:lang w:val="fr-FR"/>
            </w:rPr>
          </w:pPr>
          <w:r w:rsidRPr="00C839FE">
            <w:rPr>
              <w:rFonts w:eastAsia="Times New Roman" w:cs="Times New Roman"/>
              <w:bCs w:val="0"/>
              <w:color w:val="000000"/>
              <w:szCs w:val="22"/>
              <w:lang w:val="fr-FR"/>
            </w:rPr>
            <w:t>Mi</w:t>
          </w:r>
          <w:r w:rsidR="00C839FE" w:rsidRPr="00C839FE">
            <w:rPr>
              <w:rFonts w:eastAsia="Times New Roman" w:cs="Times New Roman"/>
              <w:bCs w:val="0"/>
              <w:color w:val="000000"/>
              <w:szCs w:val="22"/>
              <w:lang w:val="fr-FR"/>
            </w:rPr>
            <w:t>chael Andrew</w:t>
          </w:r>
          <w:r w:rsidRPr="00C839FE">
            <w:rPr>
              <w:rFonts w:eastAsia="Times New Roman" w:cs="Times New Roman"/>
              <w:bCs w:val="0"/>
              <w:color w:val="000000"/>
              <w:szCs w:val="22"/>
              <w:lang w:val="fr-FR"/>
            </w:rPr>
            <w:t xml:space="preserve"> Fowler</w:t>
          </w:r>
          <w:r w:rsidRPr="00C839FE">
            <w:rPr>
              <w:rFonts w:eastAsia="Times New Roman" w:cs="Times New Roman"/>
              <w:bCs w:val="0"/>
              <w:color w:val="000000"/>
              <w:szCs w:val="22"/>
              <w:vertAlign w:val="superscript"/>
              <w:lang w:val="fr-FR"/>
            </w:rPr>
            <w:t>a</w:t>
          </w:r>
          <w:r w:rsidRPr="00C839FE">
            <w:rPr>
              <w:rFonts w:eastAsia="Times New Roman" w:cs="Times New Roman"/>
              <w:bCs w:val="0"/>
              <w:color w:val="000000"/>
              <w:szCs w:val="22"/>
              <w:lang w:val="fr-FR"/>
            </w:rPr>
            <w:t>, Jean Duhamel*</w:t>
          </w:r>
          <w:r w:rsidRPr="00C839FE">
            <w:rPr>
              <w:rFonts w:eastAsia="Times New Roman" w:cs="Times New Roman"/>
              <w:bCs w:val="0"/>
              <w:color w:val="000000"/>
              <w:szCs w:val="22"/>
              <w:vertAlign w:val="superscript"/>
              <w:lang w:val="fr-FR"/>
            </w:rPr>
            <w:t>a</w:t>
          </w:r>
        </w:p>
        <w:p w14:paraId="7FE62C3F" w14:textId="77777777" w:rsidR="00C51EE1" w:rsidRPr="00C51EE1" w:rsidRDefault="00C51EE1" w:rsidP="00C51EE1">
          <w:pPr>
            <w:jc w:val="center"/>
            <w:rPr>
              <w:rFonts w:eastAsia="Times New Roman" w:cs="Times New Roman"/>
              <w:bCs w:val="0"/>
              <w:color w:val="000000"/>
              <w:szCs w:val="22"/>
            </w:rPr>
          </w:pPr>
          <w:r w:rsidRPr="00C51EE1">
            <w:rPr>
              <w:rFonts w:eastAsia="Times New Roman" w:cs="Times New Roman"/>
              <w:bCs w:val="0"/>
              <w:color w:val="000000"/>
              <w:szCs w:val="22"/>
              <w:vertAlign w:val="superscript"/>
            </w:rPr>
            <w:t>a</w:t>
          </w:r>
          <w:r w:rsidRPr="00C51EE1">
            <w:rPr>
              <w:rFonts w:eastAsia="Times New Roman" w:cs="Times New Roman"/>
              <w:bCs w:val="0"/>
              <w:color w:val="000000"/>
              <w:szCs w:val="22"/>
            </w:rPr>
            <w:t xml:space="preserve"> Institute for Polymer Research, Waterloo Institute for Nanotechnology, Department of Chemistry, University of Waterloo, Waterloo, ON N2L 3G1, Canada</w:t>
          </w:r>
        </w:p>
        <w:p w14:paraId="3C3C594F" w14:textId="77777777" w:rsidR="00C51EE1" w:rsidRPr="00C51EE1" w:rsidRDefault="00C51EE1" w:rsidP="00C51EE1">
          <w:pPr>
            <w:jc w:val="center"/>
            <w:rPr>
              <w:rFonts w:eastAsia="Times New Roman" w:cs="Times New Roman"/>
              <w:bCs w:val="0"/>
              <w:color w:val="000000"/>
              <w:szCs w:val="22"/>
            </w:rPr>
          </w:pPr>
        </w:p>
        <w:p w14:paraId="723AFF3E" w14:textId="77777777" w:rsidR="00C51EE1" w:rsidRPr="00C51EE1" w:rsidRDefault="00C51EE1" w:rsidP="00C51EE1">
          <w:pPr>
            <w:jc w:val="center"/>
            <w:rPr>
              <w:rFonts w:eastAsia="Times New Roman" w:cs="Times New Roman"/>
              <w:bCs w:val="0"/>
              <w:color w:val="000000"/>
              <w:szCs w:val="22"/>
            </w:rPr>
          </w:pPr>
          <w:r w:rsidRPr="00C51EE1">
            <w:rPr>
              <w:rFonts w:eastAsia="Times New Roman" w:cs="Times New Roman"/>
              <w:bCs w:val="0"/>
              <w:color w:val="000000"/>
              <w:szCs w:val="22"/>
            </w:rPr>
            <w:t>Xing Ping Qiu</w:t>
          </w:r>
          <w:r w:rsidRPr="00C51EE1">
            <w:rPr>
              <w:rFonts w:eastAsia="Times New Roman" w:cs="Times New Roman"/>
              <w:bCs w:val="0"/>
              <w:color w:val="000000"/>
              <w:szCs w:val="22"/>
              <w:vertAlign w:val="superscript"/>
            </w:rPr>
            <w:t>b</w:t>
          </w:r>
          <w:r w:rsidRPr="00C51EE1">
            <w:rPr>
              <w:rFonts w:eastAsia="Times New Roman" w:cs="Times New Roman"/>
              <w:bCs w:val="0"/>
              <w:color w:val="000000"/>
              <w:szCs w:val="22"/>
            </w:rPr>
            <w:t>, Evgeniya Korchagina,</w:t>
          </w:r>
          <w:r w:rsidRPr="00C51EE1">
            <w:rPr>
              <w:rFonts w:eastAsia="Times New Roman" w:cs="Times New Roman"/>
              <w:bCs w:val="0"/>
              <w:color w:val="000000"/>
              <w:szCs w:val="22"/>
              <w:vertAlign w:val="superscript"/>
            </w:rPr>
            <w:t>b</w:t>
          </w:r>
          <w:r w:rsidRPr="00C51EE1">
            <w:rPr>
              <w:rFonts w:eastAsia="Times New Roman" w:cs="Times New Roman"/>
              <w:bCs w:val="0"/>
              <w:color w:val="000000"/>
              <w:szCs w:val="22"/>
            </w:rPr>
            <w:t xml:space="preserve"> Françoise </w:t>
          </w:r>
          <w:r w:rsidR="00005B78">
            <w:rPr>
              <w:rFonts w:eastAsia="Times New Roman" w:cs="Times New Roman"/>
              <w:bCs w:val="0"/>
              <w:color w:val="000000"/>
              <w:szCs w:val="22"/>
            </w:rPr>
            <w:t xml:space="preserve">M. </w:t>
          </w:r>
          <w:r w:rsidRPr="00C51EE1">
            <w:rPr>
              <w:rFonts w:eastAsia="Times New Roman" w:cs="Times New Roman"/>
              <w:bCs w:val="0"/>
              <w:color w:val="000000"/>
              <w:szCs w:val="22"/>
            </w:rPr>
            <w:t>Winnik*</w:t>
          </w:r>
          <w:r w:rsidRPr="00C51EE1">
            <w:rPr>
              <w:rFonts w:eastAsia="Times New Roman" w:cs="Times New Roman"/>
              <w:bCs w:val="0"/>
              <w:color w:val="000000"/>
              <w:szCs w:val="22"/>
              <w:vertAlign w:val="superscript"/>
            </w:rPr>
            <w:t>b</w:t>
          </w:r>
          <w:r w:rsidR="00005B78">
            <w:rPr>
              <w:rFonts w:eastAsia="Times New Roman" w:cs="Times New Roman"/>
              <w:bCs w:val="0"/>
              <w:color w:val="000000"/>
              <w:szCs w:val="22"/>
              <w:vertAlign w:val="superscript"/>
            </w:rPr>
            <w:t xml:space="preserve"> c</w:t>
          </w:r>
        </w:p>
        <w:p w14:paraId="5C5EDBAB" w14:textId="77777777" w:rsidR="00C51EE1" w:rsidRPr="00593F93" w:rsidRDefault="00C51EE1" w:rsidP="00C51EE1">
          <w:pPr>
            <w:jc w:val="center"/>
            <w:rPr>
              <w:rFonts w:eastAsia="Times New Roman" w:cs="Times New Roman"/>
              <w:bCs w:val="0"/>
              <w:color w:val="000000"/>
              <w:szCs w:val="22"/>
              <w:lang w:val="fr-FR"/>
            </w:rPr>
          </w:pPr>
          <w:r w:rsidRPr="00593F93">
            <w:rPr>
              <w:rFonts w:eastAsia="Times New Roman" w:cs="Times New Roman"/>
              <w:bCs w:val="0"/>
              <w:color w:val="000000"/>
              <w:szCs w:val="22"/>
              <w:vertAlign w:val="superscript"/>
              <w:lang w:val="fr-FR"/>
            </w:rPr>
            <w:t xml:space="preserve">b </w:t>
          </w:r>
          <w:r w:rsidRPr="00593F93">
            <w:rPr>
              <w:rFonts w:eastAsia="Times New Roman" w:cs="Times New Roman"/>
              <w:bCs w:val="0"/>
              <w:color w:val="000000"/>
              <w:szCs w:val="22"/>
              <w:lang w:val="fr-FR"/>
            </w:rPr>
            <w:t>Department of Chemistry, Université de Montréal, CP 6128 Succursale Centre Ville, Montréal QC H3C 3J7, Canada</w:t>
          </w:r>
        </w:p>
        <w:p w14:paraId="3E1E098F" w14:textId="77777777" w:rsidR="00005B78" w:rsidRPr="00005B78" w:rsidRDefault="00005B78" w:rsidP="00005B78">
          <w:pPr>
            <w:jc w:val="center"/>
            <w:rPr>
              <w:rFonts w:eastAsia="Times New Roman" w:cs="Times New Roman"/>
              <w:bCs w:val="0"/>
              <w:color w:val="000000"/>
              <w:szCs w:val="22"/>
            </w:rPr>
          </w:pPr>
          <w:r>
            <w:rPr>
              <w:rFonts w:eastAsia="Times New Roman" w:cs="Times New Roman"/>
              <w:bCs w:val="0"/>
              <w:color w:val="000000"/>
              <w:szCs w:val="22"/>
              <w:vertAlign w:val="superscript"/>
            </w:rPr>
            <w:t>c</w:t>
          </w:r>
          <w:r>
            <w:rPr>
              <w:rFonts w:eastAsia="Times New Roman" w:cs="Times New Roman"/>
              <w:bCs w:val="0"/>
              <w:color w:val="000000"/>
              <w:szCs w:val="22"/>
            </w:rPr>
            <w:t xml:space="preserve"> Faculty of Pharmacy and Department of Chemistry, University of Helsinki, Laboratory of Polymer Chemistry P.O.Box 55, Helsinki, FI-00014 Finland</w:t>
          </w:r>
        </w:p>
        <w:p w14:paraId="21619602" w14:textId="77777777" w:rsidR="00F12C58" w:rsidRDefault="00F12C58" w:rsidP="0090167D"/>
        <w:p w14:paraId="37C48326" w14:textId="77777777" w:rsidR="00C51EE1" w:rsidRDefault="00C51EE1" w:rsidP="0090167D"/>
        <w:p w14:paraId="08E81A08" w14:textId="2E7A81E5" w:rsidR="00F12C58" w:rsidRDefault="00DD711E" w:rsidP="0090167D">
          <w:r>
            <w:t>* To Whom correspondence should be addressed.</w:t>
          </w:r>
          <w:r w:rsidR="00C839FE">
            <w:t xml:space="preserve"> E-mail addresses: </w:t>
          </w:r>
          <w:hyperlink r:id="rId8" w:history="1">
            <w:r w:rsidR="00C839FE" w:rsidRPr="00D80DFC">
              <w:rPr>
                <w:rStyle w:val="Hyperlink"/>
              </w:rPr>
              <w:t>jduhamel@uwaterloo.ca</w:t>
            </w:r>
          </w:hyperlink>
          <w:r w:rsidR="00C839FE">
            <w:t>; francoise.winnik@umontreal.ca</w:t>
          </w:r>
        </w:p>
        <w:p w14:paraId="4B3B547C" w14:textId="77777777" w:rsidR="00551B68" w:rsidRDefault="00551B68" w:rsidP="0090167D">
          <w:pPr>
            <w:rPr>
              <w:b/>
              <w:sz w:val="28"/>
            </w:rPr>
          </w:pPr>
        </w:p>
        <w:p w14:paraId="3E250000" w14:textId="77777777" w:rsidR="006F53D9" w:rsidRPr="009B20F0" w:rsidRDefault="00F90BCC" w:rsidP="0090167D">
          <w:pPr>
            <w:rPr>
              <w:b/>
              <w:sz w:val="28"/>
            </w:rPr>
          </w:pPr>
          <w:r>
            <w:rPr>
              <w:b/>
              <w:sz w:val="28"/>
            </w:rPr>
            <w:t>ABSTRACT</w:t>
          </w:r>
        </w:p>
        <w:p w14:paraId="2C7DC982" w14:textId="77777777" w:rsidR="00AC7450" w:rsidRDefault="00CA4E0A" w:rsidP="00531598">
          <w:r>
            <w:t>Th</w:t>
          </w:r>
          <w:r w:rsidR="00060A52">
            <w:t>e temperature-</w:t>
          </w:r>
          <w:r w:rsidR="002F057F">
            <w:t>dependent behavio</w:t>
          </w:r>
          <w:r>
            <w:t>r of a</w:t>
          </w:r>
          <w:r w:rsidR="006F53D9">
            <w:t xml:space="preserve">queous solutions </w:t>
          </w:r>
          <w:r w:rsidR="00F62BD8">
            <w:t xml:space="preserve">composed </w:t>
          </w:r>
          <w:r w:rsidR="006F53D9">
            <w:t xml:space="preserve">of </w:t>
          </w:r>
          <w:r>
            <w:t>a</w:t>
          </w:r>
          <w:r w:rsidR="002F057F">
            <w:t xml:space="preserve"> small amount of monodisperse poly(</w:t>
          </w:r>
          <w:r w:rsidR="002F057F">
            <w:rPr>
              <w:i/>
            </w:rPr>
            <w:t>N</w:t>
          </w:r>
          <w:r w:rsidR="00152388">
            <w:t>-isopr</w:t>
          </w:r>
          <w:r w:rsidR="002F057F">
            <w:t>opylacrylamide) (PNIPAM) labeled at one or both ends with pyrene (Py</w:t>
          </w:r>
          <w:r w:rsidR="002F057F">
            <w:rPr>
              <w:vertAlign w:val="subscript"/>
            </w:rPr>
            <w:t>n</w:t>
          </w:r>
          <w:r w:rsidR="002F057F">
            <w:t xml:space="preserve">-PNIPAM with </w:t>
          </w:r>
          <w:r w:rsidR="002F057F">
            <w:rPr>
              <w:i/>
            </w:rPr>
            <w:t>n</w:t>
          </w:r>
          <w:r w:rsidR="002F057F">
            <w:t xml:space="preserve"> =</w:t>
          </w:r>
          <w:r w:rsidR="00152388">
            <w:t xml:space="preserve"> </w:t>
          </w:r>
          <w:r w:rsidR="002F057F">
            <w:t>1 or 2) and a</w:t>
          </w:r>
          <w:r w:rsidR="00D40FCF">
            <w:t xml:space="preserve"> 10-fold</w:t>
          </w:r>
          <w:r>
            <w:t xml:space="preserve"> excess of</w:t>
          </w:r>
          <w:r w:rsidR="00884652">
            <w:t xml:space="preserve"> a</w:t>
          </w:r>
          <w:r>
            <w:t xml:space="preserve"> non-fluorescent </w:t>
          </w:r>
          <w:r w:rsidR="006F53D9" w:rsidRPr="00D71AE8">
            <w:t>poly</w:t>
          </w:r>
          <w:r w:rsidR="006F53D9">
            <w:t>(</w:t>
          </w:r>
          <w:r w:rsidR="006F53D9" w:rsidRPr="00D71AE8">
            <w:rPr>
              <w:i/>
            </w:rPr>
            <w:t>N</w:t>
          </w:r>
          <w:r w:rsidR="006F53D9">
            <w:t xml:space="preserve">-isopropylacrylamide) </w:t>
          </w:r>
          <w:r w:rsidR="006F53D9" w:rsidRPr="00EA63DD">
            <w:rPr>
              <w:color w:val="auto"/>
            </w:rPr>
            <w:t>(PNIPAM</w:t>
          </w:r>
          <w:r w:rsidR="00BE1387" w:rsidRPr="00EA63DD">
            <w:rPr>
              <w:color w:val="auto"/>
            </w:rPr>
            <w:t>(22K)</w:t>
          </w:r>
          <w:r w:rsidR="00884652" w:rsidRPr="00EA63DD">
            <w:rPr>
              <w:color w:val="auto"/>
            </w:rPr>
            <w:t>, M</w:t>
          </w:r>
          <w:r w:rsidR="00884652" w:rsidRPr="00EA63DD">
            <w:rPr>
              <w:color w:val="auto"/>
              <w:vertAlign w:val="subscript"/>
            </w:rPr>
            <w:t>n</w:t>
          </w:r>
          <w:r w:rsidR="00884652" w:rsidRPr="00EA63DD">
            <w:rPr>
              <w:color w:val="auto"/>
            </w:rPr>
            <w:t xml:space="preserve"> = 22,000 g/mol) was</w:t>
          </w:r>
          <w:r w:rsidR="006F53D9" w:rsidRPr="00EA63DD">
            <w:rPr>
              <w:color w:val="auto"/>
            </w:rPr>
            <w:t xml:space="preserve"> </w:t>
          </w:r>
          <w:r w:rsidR="006F53D9">
            <w:t>characterized using steady-state</w:t>
          </w:r>
          <w:r w:rsidR="004629C7">
            <w:t xml:space="preserve"> (SSF)</w:t>
          </w:r>
          <w:r w:rsidR="006F53D9">
            <w:t xml:space="preserve"> and time-resolved</w:t>
          </w:r>
          <w:r w:rsidR="004629C7">
            <w:t xml:space="preserve"> (TRF)</w:t>
          </w:r>
          <w:r w:rsidR="006F53D9">
            <w:t xml:space="preserve"> fluorescence.</w:t>
          </w:r>
          <w:r w:rsidR="002F057F">
            <w:t xml:space="preserve"> </w:t>
          </w:r>
          <w:r w:rsidR="00405A8D">
            <w:t>Turbidimetry studies indi</w:t>
          </w:r>
          <w:r w:rsidR="00EA63DD">
            <w:t>c</w:t>
          </w:r>
          <w:r w:rsidR="00405A8D">
            <w:t xml:space="preserve">ated that all </w:t>
          </w:r>
          <w:r w:rsidR="00CB0C59">
            <w:t>solution</w:t>
          </w:r>
          <w:r w:rsidR="00405A8D">
            <w:t>s exhibit</w:t>
          </w:r>
          <w:r w:rsidR="00745278">
            <w:t>ed</w:t>
          </w:r>
          <w:r w:rsidR="00884652">
            <w:t xml:space="preserve"> two temperature-ind</w:t>
          </w:r>
          <w:r w:rsidR="00EA63DD">
            <w:t>uc</w:t>
          </w:r>
          <w:r w:rsidR="00884652">
            <w:t>ed</w:t>
          </w:r>
          <w:r w:rsidR="006B65B3">
            <w:t xml:space="preserve"> transition</w:t>
          </w:r>
          <w:r w:rsidR="00884652">
            <w:t xml:space="preserve">s: one </w:t>
          </w:r>
          <w:r w:rsidR="006B65B3">
            <w:t xml:space="preserve"> at</w:t>
          </w:r>
          <w:r w:rsidR="00C62C07" w:rsidRPr="00C62C07">
            <w:rPr>
              <w:i/>
            </w:rPr>
            <w:t xml:space="preserve"> </w:t>
          </w:r>
          <w:r w:rsidR="00C62C07" w:rsidRPr="005226C1">
            <w:rPr>
              <w:i/>
            </w:rPr>
            <w:t>T</w:t>
          </w:r>
          <w:r w:rsidR="00C62C07" w:rsidRPr="00F659E5">
            <w:rPr>
              <w:vertAlign w:val="subscript"/>
            </w:rPr>
            <w:t>c</w:t>
          </w:r>
          <w:r w:rsidR="006B65B3">
            <w:t xml:space="preserve">, the </w:t>
          </w:r>
          <w:r w:rsidR="00884652">
            <w:t>clo</w:t>
          </w:r>
          <w:r w:rsidR="00BE1387">
            <w:t>ud point</w:t>
          </w:r>
          <w:r w:rsidR="00884652">
            <w:t xml:space="preserve"> of </w:t>
          </w:r>
          <w:r w:rsidR="006B65B3">
            <w:t xml:space="preserve"> the pyrene</w:t>
          </w:r>
          <w:r w:rsidR="009D2620">
            <w:t>-</w:t>
          </w:r>
          <w:r w:rsidR="00691FDC">
            <w:t>label</w:t>
          </w:r>
          <w:r w:rsidR="006B65B3">
            <w:t>ed polymer</w:t>
          </w:r>
          <w:r w:rsidR="002F057F">
            <w:t>s</w:t>
          </w:r>
          <w:r w:rsidR="006B65B3">
            <w:t xml:space="preserve"> and</w:t>
          </w:r>
          <w:r w:rsidR="00EA63DD">
            <w:t xml:space="preserve"> one</w:t>
          </w:r>
          <w:r w:rsidR="006B65B3">
            <w:t xml:space="preserve"> at </w:t>
          </w:r>
          <w:r w:rsidR="006B65B3" w:rsidRPr="005226C1">
            <w:rPr>
              <w:i/>
            </w:rPr>
            <w:t>T</w:t>
          </w:r>
          <w:r w:rsidR="00BC18BD">
            <w:rPr>
              <w:vertAlign w:val="subscript"/>
            </w:rPr>
            <w:t>c22</w:t>
          </w:r>
          <w:r w:rsidR="006B65B3">
            <w:t>, the</w:t>
          </w:r>
          <w:r w:rsidR="00691FDC">
            <w:t xml:space="preserve"> </w:t>
          </w:r>
          <w:r w:rsidR="00BE1387">
            <w:t>cloud point</w:t>
          </w:r>
          <w:r w:rsidR="00884652">
            <w:t xml:space="preserve"> of </w:t>
          </w:r>
          <w:r w:rsidR="002F057F">
            <w:t>PNIPAM(22K)</w:t>
          </w:r>
          <w:r w:rsidR="00A4101B">
            <w:t>.</w:t>
          </w:r>
          <w:r w:rsidR="006B65B3">
            <w:t xml:space="preserve"> These two transitions were also </w:t>
          </w:r>
          <w:r w:rsidR="001E2C3D">
            <w:t>inferred from</w:t>
          </w:r>
          <w:r w:rsidR="00532968">
            <w:t xml:space="preserve"> a decrease in</w:t>
          </w:r>
          <w:r w:rsidR="006B65B3">
            <w:t xml:space="preserve"> the</w:t>
          </w:r>
          <w:r w:rsidR="00BE1387">
            <w:t xml:space="preserve"> excimer-to-monomer fluorescence intensity ratio, namely the</w:t>
          </w:r>
          <w:r w:rsidR="006B65B3">
            <w:t xml:space="preserve"> </w:t>
          </w:r>
          <w:r w:rsidR="006B65B3" w:rsidRPr="006B5761">
            <w:rPr>
              <w:i/>
            </w:rPr>
            <w:t>I</w:t>
          </w:r>
          <w:r w:rsidR="006B65B3" w:rsidRPr="006B5761">
            <w:rPr>
              <w:vertAlign w:val="subscript"/>
            </w:rPr>
            <w:t>E</w:t>
          </w:r>
          <w:r w:rsidR="006B65B3">
            <w:t>/</w:t>
          </w:r>
          <w:r w:rsidR="006B65B3" w:rsidRPr="006B5761">
            <w:rPr>
              <w:i/>
            </w:rPr>
            <w:t>I</w:t>
          </w:r>
          <w:r w:rsidR="006B65B3" w:rsidRPr="006B5761">
            <w:rPr>
              <w:vertAlign w:val="subscript"/>
            </w:rPr>
            <w:t>M</w:t>
          </w:r>
          <w:r w:rsidR="006B65B3">
            <w:t xml:space="preserve"> ratio</w:t>
          </w:r>
          <w:r w:rsidR="00BE1387">
            <w:t>,</w:t>
          </w:r>
          <w:r w:rsidR="006B65B3">
            <w:t xml:space="preserve"> obtained from </w:t>
          </w:r>
          <w:r w:rsidR="004629C7">
            <w:t>SSF</w:t>
          </w:r>
          <w:r w:rsidR="006B65B3">
            <w:t xml:space="preserve"> spectra</w:t>
          </w:r>
          <w:r w:rsidR="00446554">
            <w:t>.</w:t>
          </w:r>
          <w:r w:rsidR="00BE1387">
            <w:t xml:space="preserve"> </w:t>
          </w:r>
          <w:r w:rsidR="004629C7">
            <w:t>TRF</w:t>
          </w:r>
          <w:r w:rsidR="00C62C07">
            <w:t xml:space="preserve"> decays of the </w:t>
          </w:r>
          <w:r w:rsidR="00D40FCF">
            <w:t xml:space="preserve">pyrene </w:t>
          </w:r>
          <w:r w:rsidR="00C62C07">
            <w:t>monomer were acquired and fitt</w:t>
          </w:r>
          <w:r w:rsidR="00D40FCF">
            <w:t>ed with a sum of exponentials</w:t>
          </w:r>
          <w:r w:rsidR="00060A52">
            <w:t xml:space="preserve"> to obtain the number average lifetime &lt;</w:t>
          </w:r>
          <w:r w:rsidR="00060A52" w:rsidRPr="00060A52">
            <w:rPr>
              <w:rFonts w:ascii="Symbol" w:hAnsi="Symbol"/>
              <w:i/>
            </w:rPr>
            <w:t></w:t>
          </w:r>
          <w:r w:rsidR="00060A52">
            <w:t>&gt;</w:t>
          </w:r>
          <w:r w:rsidR="00D40FCF">
            <w:t>.</w:t>
          </w:r>
          <w:r w:rsidR="00060A52">
            <w:t xml:space="preserve"> Plots of</w:t>
          </w:r>
          <w:r w:rsidR="00EF6750">
            <w:t xml:space="preserve"> </w:t>
          </w:r>
          <w:r w:rsidR="00060A52">
            <w:t>&lt;</w:t>
          </w:r>
          <w:r w:rsidR="00060A52" w:rsidRPr="00060A52">
            <w:rPr>
              <w:rFonts w:ascii="Symbol" w:hAnsi="Symbol"/>
              <w:i/>
            </w:rPr>
            <w:t></w:t>
          </w:r>
          <w:r w:rsidR="00060A52">
            <w:t xml:space="preserve">&gt;-versus-temperature </w:t>
          </w:r>
          <w:r w:rsidR="00757D16">
            <w:t xml:space="preserve">also </w:t>
          </w:r>
          <w:r w:rsidR="00EF6750">
            <w:t xml:space="preserve">showed transitions at </w:t>
          </w:r>
          <w:r w:rsidR="00EF6750" w:rsidRPr="005226C1">
            <w:rPr>
              <w:i/>
            </w:rPr>
            <w:t>T</w:t>
          </w:r>
          <w:r w:rsidR="00EF6750" w:rsidRPr="00F659E5">
            <w:rPr>
              <w:vertAlign w:val="subscript"/>
            </w:rPr>
            <w:t>c</w:t>
          </w:r>
          <w:r w:rsidR="000C7249">
            <w:t xml:space="preserve"> </w:t>
          </w:r>
          <w:r w:rsidR="00EF6750">
            <w:t xml:space="preserve">and </w:t>
          </w:r>
          <w:r w:rsidR="00EF6750" w:rsidRPr="005226C1">
            <w:rPr>
              <w:i/>
            </w:rPr>
            <w:t>T</w:t>
          </w:r>
          <w:r w:rsidR="00BC18BD">
            <w:rPr>
              <w:vertAlign w:val="subscript"/>
            </w:rPr>
            <w:t>c22</w:t>
          </w:r>
          <w:r w:rsidR="00BE1387">
            <w:t>.</w:t>
          </w:r>
          <w:r w:rsidR="005040C0">
            <w:t xml:space="preserve"> </w:t>
          </w:r>
          <w:r w:rsidR="00D40FCF">
            <w:t>The changes in behavio</w:t>
          </w:r>
          <w:r w:rsidR="00824D52">
            <w:t xml:space="preserve">r </w:t>
          </w:r>
          <w:r w:rsidR="00B44CDC">
            <w:t xml:space="preserve">observed </w:t>
          </w:r>
          <w:r w:rsidR="00824D52">
            <w:t xml:space="preserve">at </w:t>
          </w:r>
          <w:r w:rsidR="00824D52" w:rsidRPr="000C7249">
            <w:rPr>
              <w:i/>
            </w:rPr>
            <w:t>T</w:t>
          </w:r>
          <w:r w:rsidR="00824D52" w:rsidRPr="000C7249">
            <w:rPr>
              <w:vertAlign w:val="subscript"/>
            </w:rPr>
            <w:t>c</w:t>
          </w:r>
          <w:r w:rsidR="00824D52">
            <w:t xml:space="preserve"> </w:t>
          </w:r>
          <w:r w:rsidR="005C7F3C">
            <w:t xml:space="preserve">for both </w:t>
          </w:r>
          <w:r w:rsidR="005C7F3C">
            <w:rPr>
              <w:i/>
            </w:rPr>
            <w:t>I</w:t>
          </w:r>
          <w:r w:rsidR="005C7F3C">
            <w:rPr>
              <w:vertAlign w:val="subscript"/>
            </w:rPr>
            <w:t>E</w:t>
          </w:r>
          <w:r w:rsidR="005C7F3C">
            <w:t>/</w:t>
          </w:r>
          <w:r w:rsidR="005C7F3C">
            <w:rPr>
              <w:i/>
            </w:rPr>
            <w:t>I</w:t>
          </w:r>
          <w:r w:rsidR="005C7F3C">
            <w:rPr>
              <w:vertAlign w:val="subscript"/>
            </w:rPr>
            <w:t>M</w:t>
          </w:r>
          <w:r w:rsidR="005C7F3C">
            <w:t xml:space="preserve"> and &lt;</w:t>
          </w:r>
          <w:r w:rsidR="005C7F3C" w:rsidRPr="00060A52">
            <w:rPr>
              <w:rFonts w:ascii="Symbol" w:hAnsi="Symbol"/>
              <w:i/>
            </w:rPr>
            <w:t></w:t>
          </w:r>
          <w:r w:rsidR="005C7F3C">
            <w:t xml:space="preserve">&gt; </w:t>
          </w:r>
          <w:r w:rsidR="00EF6750">
            <w:t>we</w:t>
          </w:r>
          <w:r w:rsidR="00824D52">
            <w:t xml:space="preserve">re consistent with </w:t>
          </w:r>
          <w:r w:rsidR="00152388">
            <w:t>those</w:t>
          </w:r>
          <w:r w:rsidR="00824D52">
            <w:t xml:space="preserve"> observed for solutions </w:t>
          </w:r>
          <w:r w:rsidR="00152388">
            <w:t>of</w:t>
          </w:r>
          <w:r w:rsidR="00824D52">
            <w:t xml:space="preserve"> solely</w:t>
          </w:r>
          <w:r w:rsidR="00152388">
            <w:t xml:space="preserve"> Py</w:t>
          </w:r>
          <w:r w:rsidR="00152388">
            <w:rPr>
              <w:vertAlign w:val="subscript"/>
            </w:rPr>
            <w:t>n</w:t>
          </w:r>
          <w:r w:rsidR="00152388">
            <w:t>-PNIPAM samples</w:t>
          </w:r>
          <w:r w:rsidR="00BC18BD">
            <w:t xml:space="preserve">. </w:t>
          </w:r>
          <w:r w:rsidR="006342A4">
            <w:t>The</w:t>
          </w:r>
          <w:r w:rsidR="00217625" w:rsidRPr="00217625">
            <w:t xml:space="preserve"> </w:t>
          </w:r>
          <w:r w:rsidR="00B44CDC">
            <w:t>transitions found</w:t>
          </w:r>
          <w:r w:rsidR="00217625" w:rsidRPr="00217625">
            <w:t xml:space="preserve"> at </w:t>
          </w:r>
          <w:r w:rsidR="00217625" w:rsidRPr="00217625">
            <w:rPr>
              <w:i/>
            </w:rPr>
            <w:t>T</w:t>
          </w:r>
          <w:r w:rsidR="00BC18BD">
            <w:rPr>
              <w:vertAlign w:val="subscript"/>
            </w:rPr>
            <w:t>c22</w:t>
          </w:r>
          <w:r w:rsidR="00217625">
            <w:t xml:space="preserve"> </w:t>
          </w:r>
          <w:r w:rsidR="00B44CDC">
            <w:t>for the Py</w:t>
          </w:r>
          <w:r w:rsidR="00B44CDC">
            <w:rPr>
              <w:vertAlign w:val="subscript"/>
            </w:rPr>
            <w:t>n</w:t>
          </w:r>
          <w:r w:rsidR="00B44CDC">
            <w:t>-PNIPAM solutions with PNIPAM(22K)</w:t>
          </w:r>
          <w:r w:rsidR="00EA63DD">
            <w:t xml:space="preserve"> were</w:t>
          </w:r>
          <w:r w:rsidR="00D168A7">
            <w:t xml:space="preserve"> not</w:t>
          </w:r>
          <w:r w:rsidR="00217625">
            <w:t xml:space="preserve"> observed </w:t>
          </w:r>
          <w:r w:rsidR="00D168A7">
            <w:t>in aqueous solutions of</w:t>
          </w:r>
          <w:r w:rsidR="00217625">
            <w:t xml:space="preserve"> Py</w:t>
          </w:r>
          <w:r w:rsidR="00217625">
            <w:rPr>
              <w:vertAlign w:val="subscript"/>
            </w:rPr>
            <w:t>n</w:t>
          </w:r>
          <w:r w:rsidR="00217625">
            <w:rPr>
              <w:vertAlign w:val="subscript"/>
            </w:rPr>
            <w:softHyphen/>
          </w:r>
          <w:r w:rsidR="00217625">
            <w:t xml:space="preserve">-PNIPAM </w:t>
          </w:r>
          <w:r w:rsidR="00BC18BD">
            <w:t>without PNIPAM(22K</w:t>
          </w:r>
          <w:r w:rsidR="00B44CDC">
            <w:t>)</w:t>
          </w:r>
          <w:r w:rsidR="00EA63DD">
            <w:t>. They</w:t>
          </w:r>
          <w:r w:rsidR="00B44CDC">
            <w:t xml:space="preserve"> </w:t>
          </w:r>
          <w:r w:rsidR="00EF6750">
            <w:t>we</w:t>
          </w:r>
          <w:r w:rsidR="00745278">
            <w:t>re</w:t>
          </w:r>
          <w:r w:rsidR="005040C0">
            <w:t xml:space="preserve"> explained by</w:t>
          </w:r>
          <w:r w:rsidR="00691FDC">
            <w:t xml:space="preserve"> </w:t>
          </w:r>
          <w:r w:rsidR="00562A35">
            <w:t>invoking substantial</w:t>
          </w:r>
          <w:r w:rsidR="00691FDC">
            <w:t xml:space="preserve"> mixing of label</w:t>
          </w:r>
          <w:r w:rsidR="007C1303">
            <w:t>ed an</w:t>
          </w:r>
          <w:r w:rsidR="00C32FE3">
            <w:t>d</w:t>
          </w:r>
          <w:r w:rsidR="00691FDC">
            <w:t xml:space="preserve"> unlabel</w:t>
          </w:r>
          <w:r w:rsidR="007C1303">
            <w:t xml:space="preserve">ed chains </w:t>
          </w:r>
          <w:r w:rsidR="00D168A7">
            <w:t>as temperature exceeded</w:t>
          </w:r>
          <w:r w:rsidR="007C1303">
            <w:t xml:space="preserve"> </w:t>
          </w:r>
          <w:r w:rsidR="007C1303" w:rsidRPr="005040C0">
            <w:rPr>
              <w:i/>
            </w:rPr>
            <w:t>T</w:t>
          </w:r>
          <w:r w:rsidR="00E52A0A">
            <w:rPr>
              <w:vertAlign w:val="subscript"/>
            </w:rPr>
            <w:t>c22</w:t>
          </w:r>
          <w:r w:rsidR="00296B2E">
            <w:t>. This mixing</w:t>
          </w:r>
          <w:r w:rsidR="007C1303">
            <w:t xml:space="preserve"> </w:t>
          </w:r>
          <w:r w:rsidR="00D168A7">
            <w:t>c</w:t>
          </w:r>
          <w:r w:rsidR="00EA63DD">
            <w:t>ould</w:t>
          </w:r>
          <w:r w:rsidR="00D168A7">
            <w:t xml:space="preserve"> only occur</w:t>
          </w:r>
          <w:r w:rsidR="007C1303">
            <w:t xml:space="preserve"> if the </w:t>
          </w:r>
          <w:r w:rsidR="00824D52">
            <w:t xml:space="preserve">mesoglobules composed of </w:t>
          </w:r>
          <w:r w:rsidR="00691FDC">
            <w:t>label</w:t>
          </w:r>
          <w:r w:rsidR="007C1303">
            <w:t xml:space="preserve">ed chains </w:t>
          </w:r>
          <w:r w:rsidR="00EA63DD">
            <w:t>we</w:t>
          </w:r>
          <w:r w:rsidR="00D168A7">
            <w:t>re</w:t>
          </w:r>
          <w:r w:rsidR="00B44CDC">
            <w:t xml:space="preserve"> not </w:t>
          </w:r>
          <w:r w:rsidR="00D168A7">
            <w:t>“</w:t>
          </w:r>
          <w:r w:rsidR="00B44CDC">
            <w:t>frozen</w:t>
          </w:r>
          <w:r w:rsidR="00D168A7">
            <w:t>”</w:t>
          </w:r>
          <w:r w:rsidR="00B44CDC">
            <w:t xml:space="preserve"> at temperatures</w:t>
          </w:r>
          <w:r w:rsidR="004629C7" w:rsidRPr="004629C7">
            <w:t xml:space="preserve"> </w:t>
          </w:r>
          <w:r w:rsidR="004629C7">
            <w:t xml:space="preserve">above </w:t>
          </w:r>
          <w:r w:rsidR="004629C7" w:rsidRPr="005040C0">
            <w:rPr>
              <w:i/>
            </w:rPr>
            <w:t>T</w:t>
          </w:r>
          <w:r w:rsidR="004629C7">
            <w:rPr>
              <w:vertAlign w:val="subscript"/>
            </w:rPr>
            <w:t>c</w:t>
          </w:r>
          <w:r w:rsidR="00E52A0A">
            <w:rPr>
              <w:vertAlign w:val="subscript"/>
            </w:rPr>
            <w:t>22</w:t>
          </w:r>
          <w:r w:rsidR="005C7F3C">
            <w:t xml:space="preserve"> d</w:t>
          </w:r>
          <w:r w:rsidR="00B44CDC">
            <w:t>espite forming stable entities in this temperature range.</w:t>
          </w:r>
          <w:r w:rsidR="005C7F3C">
            <w:t xml:space="preserve"> This phenomenon was </w:t>
          </w:r>
          <w:r w:rsidR="00745278">
            <w:t>rationaliz</w:t>
          </w:r>
          <w:r w:rsidR="005C7F3C">
            <w:t>ed by considering the diffe</w:t>
          </w:r>
          <w:r w:rsidR="00BC318E">
            <w:t>rence in the characteristic rep</w:t>
          </w:r>
          <w:r w:rsidR="005C7F3C">
            <w:t>tation time of the chains found in a Py</w:t>
          </w:r>
          <w:r w:rsidR="005C7F3C">
            <w:rPr>
              <w:vertAlign w:val="subscript"/>
            </w:rPr>
            <w:t>n</w:t>
          </w:r>
          <w:r w:rsidR="005C7F3C">
            <w:t xml:space="preserve">-PNIPAM and PNIPAM(22K) mesoglobule at temperatures larger than </w:t>
          </w:r>
          <w:r w:rsidR="005C7F3C">
            <w:rPr>
              <w:i/>
            </w:rPr>
            <w:t>T</w:t>
          </w:r>
          <w:r w:rsidR="005C7F3C">
            <w:rPr>
              <w:vertAlign w:val="subscript"/>
            </w:rPr>
            <w:t>c22</w:t>
          </w:r>
          <w:r w:rsidR="005C7F3C">
            <w:t>.</w:t>
          </w:r>
        </w:p>
      </w:sdtContent>
    </w:sdt>
    <w:bookmarkEnd w:id="0" w:displacedByCustomXml="prev"/>
    <w:p w14:paraId="70A83AF8" w14:textId="77777777" w:rsidR="004A42D8" w:rsidRPr="00AC7450" w:rsidRDefault="00937757" w:rsidP="008B7A4C">
      <w:r>
        <w:rPr>
          <w:b/>
          <w:sz w:val="28"/>
        </w:rPr>
        <w:br w:type="page"/>
      </w:r>
      <w:r w:rsidR="00F90BCC">
        <w:rPr>
          <w:b/>
          <w:sz w:val="28"/>
        </w:rPr>
        <w:lastRenderedPageBreak/>
        <w:t>INTRODUCTION</w:t>
      </w:r>
    </w:p>
    <w:p w14:paraId="00EB2586" w14:textId="04664CE1" w:rsidR="006618F9" w:rsidRPr="0045055F" w:rsidRDefault="00F659E5" w:rsidP="0090167D">
      <w:r>
        <w:t>Poly(</w:t>
      </w:r>
      <w:r w:rsidRPr="009D2620">
        <w:rPr>
          <w:i/>
        </w:rPr>
        <w:t>N</w:t>
      </w:r>
      <w:r w:rsidR="009D2620">
        <w:t>-isopropyl</w:t>
      </w:r>
      <w:r>
        <w:t xml:space="preserve">acrylamide) </w:t>
      </w:r>
      <w:r w:rsidR="009D2620">
        <w:t xml:space="preserve">(PNIPAM) </w:t>
      </w:r>
      <w:r>
        <w:t>in aqueous solution possesses a lower critical solution temperature (</w:t>
      </w:r>
      <w:r w:rsidR="004042F5">
        <w:t>LCST</w:t>
      </w:r>
      <w:r w:rsidR="00532968">
        <w:t>)</w:t>
      </w:r>
      <w:r w:rsidR="004042F5">
        <w:t xml:space="preserve"> </w:t>
      </w:r>
      <w:r w:rsidR="00606B75">
        <w:t xml:space="preserve">which was </w:t>
      </w:r>
      <w:r w:rsidR="004956D7">
        <w:t xml:space="preserve">first </w:t>
      </w:r>
      <w:r w:rsidR="00F71734">
        <w:t>report</w:t>
      </w:r>
      <w:r>
        <w:t>ed in the late 1960s</w:t>
      </w:r>
      <w:r w:rsidR="00054FB5">
        <w:rPr>
          <w:rStyle w:val="EndnoteReference"/>
        </w:rPr>
        <w:endnoteReference w:id="1"/>
      </w:r>
      <w:r w:rsidR="00606B75" w:rsidRPr="00606B75">
        <w:t xml:space="preserve"> and has since found nu</w:t>
      </w:r>
      <w:r w:rsidR="00606B75">
        <w:t>merous applications which have been extensively reviewed.</w:t>
      </w:r>
      <w:r w:rsidR="00EF5B1F">
        <w:rPr>
          <w:rStyle w:val="EndnoteReference"/>
        </w:rPr>
        <w:endnoteReference w:id="2"/>
      </w:r>
      <w:r w:rsidR="00F67794">
        <w:rPr>
          <w:vertAlign w:val="superscript"/>
        </w:rPr>
        <w:t>,</w:t>
      </w:r>
      <w:r w:rsidR="00F67794">
        <w:rPr>
          <w:rStyle w:val="EndnoteReference"/>
        </w:rPr>
        <w:endnoteReference w:id="3"/>
      </w:r>
      <w:r w:rsidRPr="00CD62CF">
        <w:rPr>
          <w:color w:val="FF0000"/>
        </w:rPr>
        <w:t xml:space="preserve"> </w:t>
      </w:r>
      <w:r w:rsidR="00F71734">
        <w:t xml:space="preserve">It </w:t>
      </w:r>
      <w:r w:rsidR="009D2620">
        <w:t>is</w:t>
      </w:r>
      <w:r>
        <w:t xml:space="preserve"> soluble </w:t>
      </w:r>
      <w:r w:rsidR="00F71734">
        <w:t xml:space="preserve">in water </w:t>
      </w:r>
      <w:r>
        <w:t>at low temperatures but becom</w:t>
      </w:r>
      <w:r w:rsidR="009D2620">
        <w:t>es</w:t>
      </w:r>
      <w:r>
        <w:t xml:space="preserve"> insoluble once the temperature is raised above</w:t>
      </w:r>
      <w:r w:rsidR="003710D4">
        <w:t xml:space="preserve"> </w:t>
      </w:r>
      <w:r w:rsidR="00F71734">
        <w:t>the</w:t>
      </w:r>
      <w:r w:rsidR="003710D4">
        <w:t xml:space="preserve"> cloud point (</w:t>
      </w:r>
      <w:r w:rsidRPr="005226C1">
        <w:rPr>
          <w:i/>
        </w:rPr>
        <w:t>T</w:t>
      </w:r>
      <w:r w:rsidRPr="00F659E5">
        <w:rPr>
          <w:vertAlign w:val="subscript"/>
        </w:rPr>
        <w:t>c</w:t>
      </w:r>
      <w:r w:rsidR="003710D4">
        <w:t>).</w:t>
      </w:r>
      <w:r>
        <w:t xml:space="preserve"> The ability to </w:t>
      </w:r>
      <w:r w:rsidR="009D2620">
        <w:t xml:space="preserve">use temperature to </w:t>
      </w:r>
      <w:r>
        <w:t>control the solubility of PNIPAM</w:t>
      </w:r>
      <w:r w:rsidR="00532968">
        <w:t xml:space="preserve"> in water</w:t>
      </w:r>
      <w:r>
        <w:t xml:space="preserve"> has </w:t>
      </w:r>
      <w:r w:rsidR="009D2620">
        <w:t>triggered</w:t>
      </w:r>
      <w:r w:rsidR="00970543">
        <w:t xml:space="preserve"> a</w:t>
      </w:r>
      <w:r w:rsidR="00544B77">
        <w:t xml:space="preserve"> major interest </w:t>
      </w:r>
      <w:r w:rsidR="0045055F">
        <w:t>with</w:t>
      </w:r>
      <w:r w:rsidR="00544B77">
        <w:t>in</w:t>
      </w:r>
      <w:r>
        <w:t xml:space="preserve"> </w:t>
      </w:r>
      <w:r w:rsidR="009D2620">
        <w:t xml:space="preserve">the scientific community to characterize </w:t>
      </w:r>
      <w:r>
        <w:t>t</w:t>
      </w:r>
      <w:r w:rsidR="009F530F">
        <w:t>he interaction</w:t>
      </w:r>
      <w:r w:rsidR="009D2620">
        <w:t>s</w:t>
      </w:r>
      <w:r w:rsidR="009F530F">
        <w:t xml:space="preserve"> </w:t>
      </w:r>
      <w:r w:rsidR="009D2620">
        <w:t xml:space="preserve">that take place </w:t>
      </w:r>
      <w:r w:rsidR="009F530F">
        <w:t xml:space="preserve">between </w:t>
      </w:r>
      <w:r w:rsidR="0085001F">
        <w:t xml:space="preserve">amphiphiles </w:t>
      </w:r>
      <w:r w:rsidR="009F530F">
        <w:t>and</w:t>
      </w:r>
      <w:r w:rsidR="009376D7">
        <w:t xml:space="preserve"> </w:t>
      </w:r>
      <w:r>
        <w:t>PNIPAM</w:t>
      </w:r>
      <w:r w:rsidR="009F530F">
        <w:t>,</w:t>
      </w:r>
      <w:r w:rsidR="00544B77">
        <w:t xml:space="preserve"> as the strength of these interactions naturally </w:t>
      </w:r>
      <w:r w:rsidR="006D163E">
        <w:t xml:space="preserve">depends on </w:t>
      </w:r>
      <w:r w:rsidR="00544B77">
        <w:t>the water solubility of the polymer.</w:t>
      </w:r>
      <w:r w:rsidR="009F530F">
        <w:t xml:space="preserve"> </w:t>
      </w:r>
      <w:r w:rsidR="0085001F">
        <w:t xml:space="preserve">Amphiphilic materials </w:t>
      </w:r>
      <w:r w:rsidR="00532968">
        <w:t>investigated</w:t>
      </w:r>
      <w:r w:rsidR="009F530F">
        <w:t xml:space="preserve"> </w:t>
      </w:r>
      <w:r w:rsidR="00FE7853">
        <w:t>include</w:t>
      </w:r>
      <w:r w:rsidR="009F530F">
        <w:t xml:space="preserve"> hyd</w:t>
      </w:r>
      <w:r w:rsidR="006306AB">
        <w:t>rophobically-</w:t>
      </w:r>
      <w:r w:rsidR="009F530F">
        <w:t>modified polymers,</w:t>
      </w:r>
      <w:bookmarkStart w:id="1" w:name="_Ref485195858"/>
      <w:r w:rsidR="00054FB5">
        <w:rPr>
          <w:rStyle w:val="EndnoteReference"/>
        </w:rPr>
        <w:endnoteReference w:id="4"/>
      </w:r>
      <w:bookmarkEnd w:id="1"/>
      <w:r w:rsidR="00054FB5">
        <w:rPr>
          <w:vertAlign w:val="superscript"/>
        </w:rPr>
        <w:t>,</w:t>
      </w:r>
      <w:bookmarkStart w:id="2" w:name="_Ref485195885"/>
      <w:r w:rsidR="00054FB5">
        <w:rPr>
          <w:rStyle w:val="EndnoteReference"/>
        </w:rPr>
        <w:endnoteReference w:id="5"/>
      </w:r>
      <w:bookmarkEnd w:id="2"/>
      <w:r w:rsidR="009F530F">
        <w:t xml:space="preserve"> surfactants,</w:t>
      </w:r>
      <w:bookmarkStart w:id="3" w:name="_Ref485195870"/>
      <w:r w:rsidR="00054FB5">
        <w:rPr>
          <w:rStyle w:val="EndnoteReference"/>
        </w:rPr>
        <w:endnoteReference w:id="6"/>
      </w:r>
      <w:bookmarkEnd w:id="3"/>
      <w:r w:rsidR="00CD62CF">
        <w:t xml:space="preserve"> </w:t>
      </w:r>
      <w:r w:rsidR="00CD62CF" w:rsidRPr="00C80463">
        <w:rPr>
          <w:color w:val="auto"/>
        </w:rPr>
        <w:t>phospholipid bilayers</w:t>
      </w:r>
      <w:r w:rsidR="006306AB">
        <w:t>,</w:t>
      </w:r>
      <w:bookmarkStart w:id="4" w:name="_Ref499032420"/>
      <w:r w:rsidR="00054FB5">
        <w:rPr>
          <w:rStyle w:val="EndnoteReference"/>
        </w:rPr>
        <w:endnoteReference w:id="7"/>
      </w:r>
      <w:bookmarkEnd w:id="4"/>
      <w:r w:rsidR="009F530F">
        <w:t xml:space="preserve"> </w:t>
      </w:r>
      <w:r w:rsidR="005C7F3C">
        <w:t xml:space="preserve">and </w:t>
      </w:r>
      <w:r w:rsidR="006306AB">
        <w:t>drug</w:t>
      </w:r>
      <w:r w:rsidR="0085001F">
        <w:t>s</w:t>
      </w:r>
      <w:r w:rsidR="006306AB">
        <w:t>.</w:t>
      </w:r>
      <w:r w:rsidR="001C7933">
        <w:rPr>
          <w:rStyle w:val="EndnoteReference"/>
        </w:rPr>
        <w:endnoteReference w:id="8"/>
      </w:r>
      <w:r w:rsidR="001C7933">
        <w:rPr>
          <w:vertAlign w:val="superscript"/>
        </w:rPr>
        <w:t>,</w:t>
      </w:r>
      <w:r w:rsidR="001C7933">
        <w:rPr>
          <w:rStyle w:val="EndnoteReference"/>
        </w:rPr>
        <w:endnoteReference w:id="9"/>
      </w:r>
      <w:r w:rsidR="001C7933">
        <w:t xml:space="preserve"> </w:t>
      </w:r>
      <w:r w:rsidR="006306AB">
        <w:t xml:space="preserve">The interplay among </w:t>
      </w:r>
      <w:r w:rsidR="000E75D9">
        <w:t xml:space="preserve">hydrophobic substituents </w:t>
      </w:r>
      <w:r w:rsidR="009F530F">
        <w:t>covalently att</w:t>
      </w:r>
      <w:r w:rsidR="000E75D9">
        <w:t>ached to</w:t>
      </w:r>
      <w:r w:rsidR="006306AB">
        <w:t xml:space="preserve"> PNIPAM chain</w:t>
      </w:r>
      <w:r w:rsidR="000E75D9">
        <w:t>s</w:t>
      </w:r>
      <w:r w:rsidR="006306AB">
        <w:t xml:space="preserve"> was assess</w:t>
      </w:r>
      <w:r w:rsidR="000E75D9">
        <w:t>ed</w:t>
      </w:r>
      <w:r w:rsidR="006306AB">
        <w:t xml:space="preserve"> as well</w:t>
      </w:r>
      <w:r w:rsidR="009F530F">
        <w:t>.</w:t>
      </w:r>
      <w:bookmarkStart w:id="5" w:name="_Ref485195925"/>
      <w:r w:rsidR="00054FB5" w:rsidRPr="00BD646A">
        <w:rPr>
          <w:rStyle w:val="EndnoteReference"/>
        </w:rPr>
        <w:endnoteReference w:id="10"/>
      </w:r>
      <w:bookmarkEnd w:id="5"/>
      <w:r w:rsidR="00BD646A">
        <w:rPr>
          <w:vertAlign w:val="superscript"/>
        </w:rPr>
        <w:t>-</w:t>
      </w:r>
      <w:r w:rsidR="00054FB5" w:rsidRPr="00BD646A">
        <w:rPr>
          <w:vanish/>
          <w:vertAlign w:val="superscript"/>
        </w:rPr>
        <w:t>,</w:t>
      </w:r>
      <w:bookmarkStart w:id="6" w:name="_Ref485195928"/>
      <w:r w:rsidR="00054FB5" w:rsidRPr="00BD646A">
        <w:rPr>
          <w:rStyle w:val="EndnoteReference"/>
          <w:vanish/>
        </w:rPr>
        <w:endnoteReference w:id="11"/>
      </w:r>
      <w:bookmarkEnd w:id="6"/>
      <w:r w:rsidR="00054FB5" w:rsidRPr="00BD646A">
        <w:rPr>
          <w:vanish/>
          <w:vertAlign w:val="superscript"/>
        </w:rPr>
        <w:t>,</w:t>
      </w:r>
      <w:bookmarkStart w:id="7" w:name="_Ref485195829"/>
      <w:r w:rsidR="00054FB5" w:rsidRPr="00BD646A">
        <w:rPr>
          <w:rStyle w:val="EndnoteReference"/>
          <w:vanish/>
        </w:rPr>
        <w:endnoteReference w:id="12"/>
      </w:r>
      <w:bookmarkEnd w:id="7"/>
      <w:r w:rsidR="00F9749E" w:rsidRPr="00BD646A">
        <w:rPr>
          <w:vanish/>
          <w:vertAlign w:val="superscript"/>
        </w:rPr>
        <w:t>,</w:t>
      </w:r>
      <w:bookmarkStart w:id="8" w:name="_Ref485302537"/>
      <w:r w:rsidR="00F9749E" w:rsidRPr="00BD646A">
        <w:rPr>
          <w:rStyle w:val="EndnoteReference"/>
        </w:rPr>
        <w:endnoteReference w:id="13"/>
      </w:r>
      <w:bookmarkEnd w:id="8"/>
      <w:r w:rsidR="00391374">
        <w:t xml:space="preserve"> </w:t>
      </w:r>
      <w:r w:rsidR="000E75D9">
        <w:t>The disru</w:t>
      </w:r>
      <w:r w:rsidR="008637DA">
        <w:t>ption of hydrophobic assemblies</w:t>
      </w:r>
      <w:r w:rsidR="006306AB">
        <w:t xml:space="preserve"> as PNIPAM chain</w:t>
      </w:r>
      <w:r w:rsidR="00A132DA">
        <w:t>s</w:t>
      </w:r>
      <w:r w:rsidR="009352F4">
        <w:t xml:space="preserve"> </w:t>
      </w:r>
      <w:r w:rsidR="000E75D9">
        <w:t xml:space="preserve">dehydrate and collapse </w:t>
      </w:r>
      <w:r w:rsidR="006306AB">
        <w:t xml:space="preserve">around </w:t>
      </w:r>
      <w:r w:rsidR="009352F4" w:rsidRPr="00D426E3">
        <w:rPr>
          <w:i/>
        </w:rPr>
        <w:t>T</w:t>
      </w:r>
      <w:r w:rsidR="009352F4" w:rsidRPr="009352F4">
        <w:rPr>
          <w:vertAlign w:val="subscript"/>
        </w:rPr>
        <w:t>c</w:t>
      </w:r>
      <w:r w:rsidR="00C80463">
        <w:t xml:space="preserve"> h</w:t>
      </w:r>
      <w:r w:rsidR="006306AB">
        <w:t xml:space="preserve">as </w:t>
      </w:r>
      <w:r w:rsidR="00C80463">
        <w:t xml:space="preserve">been </w:t>
      </w:r>
      <w:r w:rsidR="006306AB">
        <w:t xml:space="preserve">studied experimentally and discussed from </w:t>
      </w:r>
      <w:r w:rsidR="000F4779">
        <w:t>a</w:t>
      </w:r>
      <w:r w:rsidR="006306AB">
        <w:t xml:space="preserve"> theore</w:t>
      </w:r>
      <w:r w:rsidR="00C80463">
        <w:t>tical view point</w:t>
      </w:r>
      <w:r w:rsidR="000E75D9">
        <w:t xml:space="preserve"> to  a great extent</w:t>
      </w:r>
      <w:r w:rsidR="00C80463">
        <w:t>.</w:t>
      </w:r>
      <w:r w:rsidR="00C80463">
        <w:rPr>
          <w:rStyle w:val="EndnoteReference"/>
        </w:rPr>
        <w:endnoteReference w:id="14"/>
      </w:r>
      <w:r w:rsidR="00207D55">
        <w:rPr>
          <w:vertAlign w:val="superscript"/>
        </w:rPr>
        <w:t>-</w:t>
      </w:r>
      <w:r w:rsidR="00C80463" w:rsidRPr="00207D55">
        <w:rPr>
          <w:vanish/>
          <w:vertAlign w:val="superscript"/>
        </w:rPr>
        <w:t>,</w:t>
      </w:r>
      <w:r w:rsidR="00C80463" w:rsidRPr="00207D55">
        <w:rPr>
          <w:rStyle w:val="EndnoteReference"/>
          <w:vanish/>
        </w:rPr>
        <w:endnoteReference w:id="15"/>
      </w:r>
      <w:r w:rsidR="00C80463" w:rsidRPr="00207D55">
        <w:rPr>
          <w:vanish/>
          <w:vertAlign w:val="superscript"/>
        </w:rPr>
        <w:t>,</w:t>
      </w:r>
      <w:bookmarkStart w:id="9" w:name="_Ref499020285"/>
      <w:r w:rsidR="00C80463" w:rsidRPr="00207D55">
        <w:rPr>
          <w:rStyle w:val="EndnoteReference"/>
          <w:vanish/>
        </w:rPr>
        <w:endnoteReference w:id="16"/>
      </w:r>
      <w:bookmarkEnd w:id="9"/>
      <w:r w:rsidR="00C80463" w:rsidRPr="00207D55">
        <w:rPr>
          <w:vanish/>
          <w:vertAlign w:val="superscript"/>
        </w:rPr>
        <w:t>,</w:t>
      </w:r>
      <w:bookmarkStart w:id="10" w:name="_Ref499104597"/>
      <w:r w:rsidR="00C80463" w:rsidRPr="00207D55">
        <w:rPr>
          <w:rStyle w:val="EndnoteReference"/>
          <w:vanish/>
        </w:rPr>
        <w:endnoteReference w:id="17"/>
      </w:r>
      <w:bookmarkEnd w:id="10"/>
      <w:r w:rsidR="00C80463" w:rsidRPr="00207D55">
        <w:rPr>
          <w:vanish/>
          <w:vertAlign w:val="superscript"/>
        </w:rPr>
        <w:t>,</w:t>
      </w:r>
      <w:bookmarkStart w:id="11" w:name="_Ref499104603"/>
      <w:r w:rsidR="00C80463" w:rsidRPr="00207D55">
        <w:rPr>
          <w:rStyle w:val="EndnoteReference"/>
          <w:vanish/>
        </w:rPr>
        <w:endnoteReference w:id="18"/>
      </w:r>
      <w:bookmarkEnd w:id="11"/>
      <w:r w:rsidR="00C80463" w:rsidRPr="00207D55">
        <w:rPr>
          <w:vanish/>
          <w:vertAlign w:val="superscript"/>
        </w:rPr>
        <w:t>,</w:t>
      </w:r>
      <w:bookmarkStart w:id="12" w:name="_Ref499104605"/>
      <w:r w:rsidR="00C80463" w:rsidRPr="00207D55">
        <w:rPr>
          <w:rStyle w:val="EndnoteReference"/>
          <w:vanish/>
        </w:rPr>
        <w:endnoteReference w:id="19"/>
      </w:r>
      <w:bookmarkEnd w:id="12"/>
      <w:r w:rsidR="00C80463" w:rsidRPr="00207D55">
        <w:rPr>
          <w:vanish/>
          <w:vertAlign w:val="superscript"/>
        </w:rPr>
        <w:t>,</w:t>
      </w:r>
      <w:bookmarkStart w:id="13" w:name="_Ref499104606"/>
      <w:r w:rsidR="00C80463" w:rsidRPr="00207D55">
        <w:rPr>
          <w:rStyle w:val="EndnoteReference"/>
          <w:vanish/>
        </w:rPr>
        <w:endnoteReference w:id="20"/>
      </w:r>
      <w:bookmarkEnd w:id="13"/>
      <w:r w:rsidR="00C80463" w:rsidRPr="00207D55">
        <w:rPr>
          <w:vanish/>
          <w:vertAlign w:val="superscript"/>
        </w:rPr>
        <w:t>,</w:t>
      </w:r>
      <w:bookmarkStart w:id="14" w:name="_Ref499020857"/>
      <w:r w:rsidR="00207D55" w:rsidRPr="00207D55">
        <w:rPr>
          <w:rStyle w:val="EndnoteReference"/>
          <w:vanish/>
        </w:rPr>
        <w:endnoteReference w:id="21"/>
      </w:r>
      <w:bookmarkEnd w:id="14"/>
      <w:r w:rsidR="00207D55" w:rsidRPr="00207D55">
        <w:rPr>
          <w:vanish/>
          <w:vertAlign w:val="superscript"/>
        </w:rPr>
        <w:t>,</w:t>
      </w:r>
      <w:bookmarkStart w:id="15" w:name="_Ref499020858"/>
      <w:r w:rsidR="00207D55">
        <w:rPr>
          <w:rStyle w:val="EndnoteReference"/>
        </w:rPr>
        <w:endnoteReference w:id="22"/>
      </w:r>
      <w:bookmarkEnd w:id="15"/>
    </w:p>
    <w:p w14:paraId="580B28AC" w14:textId="77777777" w:rsidR="00296B2E" w:rsidRPr="00D11F6B" w:rsidRDefault="006618F9" w:rsidP="0090167D">
      <w:r>
        <w:tab/>
      </w:r>
      <w:r w:rsidR="000E75D9">
        <w:t xml:space="preserve">Fluorescence spectroscopy is particularly useful to study how hydrophobes interact with each other and with the PNIPAM chain during </w:t>
      </w:r>
      <w:r w:rsidR="00CD62CF" w:rsidRPr="00EF5B1F">
        <w:rPr>
          <w:color w:val="auto"/>
        </w:rPr>
        <w:t>the heat-induced phas</w:t>
      </w:r>
      <w:r w:rsidR="000E75D9">
        <w:rPr>
          <w:color w:val="auto"/>
        </w:rPr>
        <w:t xml:space="preserve">e transition of PNIPAM in water.  </w:t>
      </w:r>
      <w:r w:rsidR="000E75D9">
        <w:t>Pyrene, a</w:t>
      </w:r>
      <w:r w:rsidR="00AB68E1">
        <w:t xml:space="preserve"> h</w:t>
      </w:r>
      <w:r w:rsidR="00B02224">
        <w:t>ydrophobic fluorophore</w:t>
      </w:r>
      <w:r w:rsidR="00D11F6B">
        <w:t>,</w:t>
      </w:r>
      <w:r w:rsidR="00B02224">
        <w:t xml:space="preserve"> </w:t>
      </w:r>
      <w:r w:rsidR="00D11F6B">
        <w:t xml:space="preserve">stands out as </w:t>
      </w:r>
      <w:r w:rsidR="00F911B1">
        <w:t xml:space="preserve">a powerful tool </w:t>
      </w:r>
      <w:r w:rsidR="00AB68E1">
        <w:t>to study hydrophobically modified water-soluble polymers</w:t>
      </w:r>
      <w:r w:rsidR="00707920">
        <w:t xml:space="preserve"> in aqueous solution</w:t>
      </w:r>
      <w:r w:rsidR="00AB68E1">
        <w:t>.</w:t>
      </w:r>
      <w:bookmarkStart w:id="16" w:name="_Ref485303287"/>
      <w:r w:rsidR="007E3FBB" w:rsidRPr="00A132DA">
        <w:rPr>
          <w:rStyle w:val="EndnoteReference"/>
        </w:rPr>
        <w:endnoteReference w:id="23"/>
      </w:r>
      <w:bookmarkEnd w:id="16"/>
      <w:r w:rsidR="00A132DA" w:rsidRPr="00A132DA">
        <w:rPr>
          <w:vertAlign w:val="superscript"/>
        </w:rPr>
        <w:t>-</w:t>
      </w:r>
      <w:r w:rsidR="007E3FBB" w:rsidRPr="00A132DA">
        <w:rPr>
          <w:vanish/>
          <w:vertAlign w:val="superscript"/>
        </w:rPr>
        <w:t>,</w:t>
      </w:r>
      <w:bookmarkStart w:id="17" w:name="_Ref499147135"/>
      <w:r w:rsidR="007E3FBB" w:rsidRPr="00A132DA">
        <w:rPr>
          <w:rStyle w:val="EndnoteReference"/>
          <w:vanish/>
        </w:rPr>
        <w:endnoteReference w:id="24"/>
      </w:r>
      <w:bookmarkEnd w:id="17"/>
      <w:r w:rsidR="007E3FBB" w:rsidRPr="00A132DA">
        <w:rPr>
          <w:vanish/>
          <w:vertAlign w:val="superscript"/>
        </w:rPr>
        <w:t>,</w:t>
      </w:r>
      <w:bookmarkStart w:id="18" w:name="_Ref499147138"/>
      <w:r w:rsidR="007E3FBB" w:rsidRPr="00A132DA">
        <w:rPr>
          <w:rStyle w:val="EndnoteReference"/>
          <w:vanish/>
        </w:rPr>
        <w:endnoteReference w:id="25"/>
      </w:r>
      <w:bookmarkEnd w:id="18"/>
      <w:r w:rsidR="00A132DA" w:rsidRPr="00A132DA">
        <w:rPr>
          <w:vanish/>
          <w:vertAlign w:val="superscript"/>
        </w:rPr>
        <w:t>,</w:t>
      </w:r>
      <w:bookmarkStart w:id="19" w:name="_Ref499147140"/>
      <w:r w:rsidR="00A132DA">
        <w:rPr>
          <w:rStyle w:val="EndnoteReference"/>
        </w:rPr>
        <w:endnoteReference w:id="26"/>
      </w:r>
      <w:bookmarkEnd w:id="19"/>
      <w:r>
        <w:t xml:space="preserve">  The widespread use of pyrene </w:t>
      </w:r>
      <w:r w:rsidR="00F911B1">
        <w:t xml:space="preserve">arises from its spectroscopic properties: </w:t>
      </w:r>
      <w:r w:rsidR="00645316">
        <w:t xml:space="preserve">the </w:t>
      </w:r>
      <w:r>
        <w:t xml:space="preserve">high quantum yield </w:t>
      </w:r>
      <w:r w:rsidR="00645316">
        <w:t>(0.32 in cyclohexane) and long lifetime of its emission, the sensitivity of its</w:t>
      </w:r>
      <w:r w:rsidR="00D2298B">
        <w:t xml:space="preserve"> fluorescence spectrum to</w:t>
      </w:r>
      <w:r w:rsidR="00645316">
        <w:t xml:space="preserve"> the polarity of the </w:t>
      </w:r>
      <w:r w:rsidR="009352F4">
        <w:t xml:space="preserve">local environment, </w:t>
      </w:r>
      <w:r w:rsidR="00645316">
        <w:t>and the</w:t>
      </w:r>
      <w:r>
        <w:t xml:space="preserve"> ability to form an excited dimer called excimer.</w:t>
      </w:r>
      <w:r w:rsidR="002349B6" w:rsidRPr="002349B6">
        <w:rPr>
          <w:vertAlign w:val="superscript"/>
        </w:rPr>
        <w:fldChar w:fldCharType="begin"/>
      </w:r>
      <w:r w:rsidR="002349B6" w:rsidRPr="002349B6">
        <w:rPr>
          <w:vertAlign w:val="superscript"/>
        </w:rPr>
        <w:instrText xml:space="preserve"> NOTEREF _Ref485303287 \h </w:instrText>
      </w:r>
      <w:r w:rsidR="002349B6">
        <w:rPr>
          <w:vertAlign w:val="superscript"/>
        </w:rPr>
        <w:instrText xml:space="preserve"> \* MERGEFORMAT </w:instrText>
      </w:r>
      <w:r w:rsidR="002349B6" w:rsidRPr="002349B6">
        <w:rPr>
          <w:vertAlign w:val="superscript"/>
        </w:rPr>
      </w:r>
      <w:r w:rsidR="002349B6" w:rsidRPr="002349B6">
        <w:rPr>
          <w:vertAlign w:val="superscript"/>
        </w:rPr>
        <w:fldChar w:fldCharType="separate"/>
      </w:r>
      <w:r w:rsidR="00F67794">
        <w:rPr>
          <w:vertAlign w:val="superscript"/>
        </w:rPr>
        <w:t>22</w:t>
      </w:r>
      <w:r w:rsidR="002349B6" w:rsidRPr="002349B6">
        <w:rPr>
          <w:vertAlign w:val="superscript"/>
        </w:rPr>
        <w:fldChar w:fldCharType="end"/>
      </w:r>
      <w:r w:rsidR="002349B6">
        <w:rPr>
          <w:vertAlign w:val="superscript"/>
        </w:rPr>
        <w:t>-</w:t>
      </w:r>
      <w:r w:rsidR="002349B6" w:rsidRPr="002349B6">
        <w:rPr>
          <w:vanish/>
          <w:vertAlign w:val="superscript"/>
        </w:rPr>
        <w:fldChar w:fldCharType="begin"/>
      </w:r>
      <w:r w:rsidR="002349B6" w:rsidRPr="002349B6">
        <w:rPr>
          <w:vanish/>
          <w:vertAlign w:val="superscript"/>
        </w:rPr>
        <w:instrText xml:space="preserve"> NOTEREF _Ref499147135 \h  \* MERGEFORMAT </w:instrText>
      </w:r>
      <w:r w:rsidR="002349B6" w:rsidRPr="002349B6">
        <w:rPr>
          <w:vanish/>
          <w:vertAlign w:val="superscript"/>
        </w:rPr>
      </w:r>
      <w:r w:rsidR="002349B6" w:rsidRPr="002349B6">
        <w:rPr>
          <w:vanish/>
          <w:vertAlign w:val="superscript"/>
        </w:rPr>
        <w:fldChar w:fldCharType="separate"/>
      </w:r>
      <w:r w:rsidR="00F67794">
        <w:rPr>
          <w:vanish/>
          <w:vertAlign w:val="superscript"/>
        </w:rPr>
        <w:t>23</w:t>
      </w:r>
      <w:r w:rsidR="002349B6" w:rsidRPr="002349B6">
        <w:rPr>
          <w:vanish/>
          <w:vertAlign w:val="superscript"/>
        </w:rPr>
        <w:fldChar w:fldCharType="end"/>
      </w:r>
      <w:r w:rsidR="002349B6" w:rsidRPr="002349B6">
        <w:rPr>
          <w:vanish/>
          <w:vertAlign w:val="superscript"/>
        </w:rPr>
        <w:fldChar w:fldCharType="begin"/>
      </w:r>
      <w:r w:rsidR="002349B6" w:rsidRPr="002349B6">
        <w:rPr>
          <w:vanish/>
          <w:vertAlign w:val="superscript"/>
        </w:rPr>
        <w:instrText xml:space="preserve"> NOTEREF _Ref499147138 \h  \* MERGEFORMAT </w:instrText>
      </w:r>
      <w:r w:rsidR="002349B6" w:rsidRPr="002349B6">
        <w:rPr>
          <w:vanish/>
          <w:vertAlign w:val="superscript"/>
        </w:rPr>
      </w:r>
      <w:r w:rsidR="002349B6" w:rsidRPr="002349B6">
        <w:rPr>
          <w:vanish/>
          <w:vertAlign w:val="superscript"/>
        </w:rPr>
        <w:fldChar w:fldCharType="separate"/>
      </w:r>
      <w:r w:rsidR="00F67794">
        <w:rPr>
          <w:vanish/>
          <w:vertAlign w:val="superscript"/>
        </w:rPr>
        <w:t>24</w:t>
      </w:r>
      <w:r w:rsidR="002349B6" w:rsidRPr="002349B6">
        <w:rPr>
          <w:vanish/>
          <w:vertAlign w:val="superscript"/>
        </w:rPr>
        <w:fldChar w:fldCharType="end"/>
      </w:r>
      <w:r w:rsidR="002349B6" w:rsidRPr="002349B6">
        <w:rPr>
          <w:vanish/>
          <w:vertAlign w:val="superscript"/>
        </w:rPr>
        <w:fldChar w:fldCharType="begin"/>
      </w:r>
      <w:r w:rsidR="002349B6" w:rsidRPr="002349B6">
        <w:rPr>
          <w:vanish/>
          <w:vertAlign w:val="superscript"/>
        </w:rPr>
        <w:instrText xml:space="preserve"> NOTEREF _Ref499147140 \h  \* MERGEFORMAT </w:instrText>
      </w:r>
      <w:r w:rsidR="002349B6" w:rsidRPr="002349B6">
        <w:rPr>
          <w:vanish/>
          <w:vertAlign w:val="superscript"/>
        </w:rPr>
      </w:r>
      <w:r w:rsidR="002349B6" w:rsidRPr="002349B6">
        <w:rPr>
          <w:vanish/>
          <w:vertAlign w:val="superscript"/>
        </w:rPr>
        <w:fldChar w:fldCharType="separate"/>
      </w:r>
      <w:r w:rsidR="00F67794">
        <w:rPr>
          <w:vanish/>
          <w:vertAlign w:val="superscript"/>
        </w:rPr>
        <w:t>25</w:t>
      </w:r>
      <w:r w:rsidR="002349B6" w:rsidRPr="002349B6">
        <w:rPr>
          <w:vanish/>
          <w:vertAlign w:val="superscript"/>
        </w:rPr>
        <w:fldChar w:fldCharType="end"/>
      </w:r>
      <w:r w:rsidR="002349B6">
        <w:rPr>
          <w:rStyle w:val="EndnoteReference"/>
        </w:rPr>
        <w:endnoteReference w:id="27"/>
      </w:r>
      <w:r>
        <w:t xml:space="preserve">  When pyrene absorbs a photon of UV light</w:t>
      </w:r>
      <w:r w:rsidR="00667843">
        <w:t>,</w:t>
      </w:r>
      <w:r>
        <w:t xml:space="preserve"> </w:t>
      </w:r>
      <w:r w:rsidR="00527F77">
        <w:t>the</w:t>
      </w:r>
      <w:r>
        <w:t xml:space="preserve"> excited </w:t>
      </w:r>
      <w:r w:rsidR="00527F77">
        <w:t>pyrene</w:t>
      </w:r>
      <w:r>
        <w:t xml:space="preserve"> m</w:t>
      </w:r>
      <w:r w:rsidR="009A0792">
        <w:t>ay</w:t>
      </w:r>
      <w:r>
        <w:t xml:space="preserve"> either </w:t>
      </w:r>
      <w:r w:rsidR="00F145FC">
        <w:t>fluoresce</w:t>
      </w:r>
      <w:r w:rsidR="009A0792">
        <w:t xml:space="preserve"> in the blue region of the visible spectrum as an isolated entity, the </w:t>
      </w:r>
      <w:r>
        <w:t>monomer</w:t>
      </w:r>
      <w:r w:rsidR="009A0792">
        <w:t>,</w:t>
      </w:r>
      <w:r w:rsidR="009A0792" w:rsidRPr="009A0792">
        <w:t xml:space="preserve"> </w:t>
      </w:r>
      <w:r w:rsidR="009A0792">
        <w:t xml:space="preserve">with a lifetime </w:t>
      </w:r>
      <w:r w:rsidR="009A0792" w:rsidRPr="006618F9">
        <w:rPr>
          <w:rFonts w:cstheme="majorHAnsi"/>
          <w:i/>
        </w:rPr>
        <w:t>τ</w:t>
      </w:r>
      <w:r w:rsidR="009A0792" w:rsidRPr="006618F9">
        <w:rPr>
          <w:vertAlign w:val="subscript"/>
        </w:rPr>
        <w:t>M</w:t>
      </w:r>
      <w:r w:rsidR="009A0792">
        <w:t>,</w:t>
      </w:r>
      <w:r>
        <w:t xml:space="preserve"> or </w:t>
      </w:r>
      <w:r w:rsidR="009A0792">
        <w:t xml:space="preserve">it may encounter </w:t>
      </w:r>
      <w:r w:rsidR="0074238F">
        <w:t>diffusionally</w:t>
      </w:r>
      <w:r w:rsidR="00F71734">
        <w:t xml:space="preserve"> a</w:t>
      </w:r>
      <w:r>
        <w:t xml:space="preserve"> pyrene molecule in the ground</w:t>
      </w:r>
      <w:r w:rsidR="00527F77">
        <w:t>-</w:t>
      </w:r>
      <w:r>
        <w:t xml:space="preserve">state and form an </w:t>
      </w:r>
      <w:r w:rsidR="004772D6">
        <w:t>excited state dimer,</w:t>
      </w:r>
      <w:r w:rsidR="00F71734">
        <w:t xml:space="preserve"> or </w:t>
      </w:r>
      <w:r>
        <w:t xml:space="preserve">excimer.  </w:t>
      </w:r>
      <w:r w:rsidR="00F71734">
        <w:t>T</w:t>
      </w:r>
      <w:r>
        <w:t xml:space="preserve">he excimer </w:t>
      </w:r>
      <w:r w:rsidR="00F145FC">
        <w:t>fluoresce</w:t>
      </w:r>
      <w:r w:rsidR="00667843">
        <w:t>s</w:t>
      </w:r>
      <w:r>
        <w:t xml:space="preserve"> in the green region of the visible spectrum with a </w:t>
      </w:r>
      <w:r>
        <w:lastRenderedPageBreak/>
        <w:t xml:space="preserve">lifetime </w:t>
      </w:r>
      <w:r w:rsidRPr="006618F9">
        <w:rPr>
          <w:rFonts w:cstheme="majorHAnsi"/>
          <w:i/>
        </w:rPr>
        <w:t>τ</w:t>
      </w:r>
      <w:r>
        <w:rPr>
          <w:vertAlign w:val="subscript"/>
        </w:rPr>
        <w:t>E</w:t>
      </w:r>
      <w:r w:rsidR="00667843">
        <w:rPr>
          <w:vertAlign w:val="subscript"/>
        </w:rPr>
        <w:t>0</w:t>
      </w:r>
      <w:r>
        <w:t xml:space="preserve">.  Pyrene excimer may also form </w:t>
      </w:r>
      <w:r w:rsidR="00EE767F">
        <w:t>quasi</w:t>
      </w:r>
      <w:r>
        <w:t xml:space="preserve">-instantaneously </w:t>
      </w:r>
      <w:r w:rsidR="001E2C3D">
        <w:t xml:space="preserve">upon </w:t>
      </w:r>
      <w:r w:rsidR="00EE767F">
        <w:t xml:space="preserve">direct </w:t>
      </w:r>
      <w:r w:rsidR="001E2C3D">
        <w:t>excitation of</w:t>
      </w:r>
      <w:r>
        <w:t xml:space="preserve"> </w:t>
      </w:r>
      <w:r w:rsidR="00AC64EB">
        <w:t xml:space="preserve">assembled </w:t>
      </w:r>
      <w:r w:rsidR="001E2C3D">
        <w:t xml:space="preserve">ground-state </w:t>
      </w:r>
      <w:r>
        <w:t>pyrenes.</w:t>
      </w:r>
      <w:r w:rsidR="00B60D34" w:rsidRPr="00B34ED4">
        <w:rPr>
          <w:color w:val="auto"/>
          <w:vertAlign w:val="superscript"/>
        </w:rPr>
        <w:fldChar w:fldCharType="begin"/>
      </w:r>
      <w:r w:rsidR="00B60D34" w:rsidRPr="00B34ED4">
        <w:rPr>
          <w:color w:val="auto"/>
          <w:vertAlign w:val="superscript"/>
        </w:rPr>
        <w:instrText xml:space="preserve"> NOTEREF _Ref485303287 \h  \* MERGEFORMAT </w:instrText>
      </w:r>
      <w:r w:rsidR="00B60D34" w:rsidRPr="00B34ED4">
        <w:rPr>
          <w:color w:val="auto"/>
          <w:vertAlign w:val="superscript"/>
        </w:rPr>
      </w:r>
      <w:r w:rsidR="00B60D34" w:rsidRPr="00B34ED4">
        <w:rPr>
          <w:color w:val="auto"/>
          <w:vertAlign w:val="superscript"/>
        </w:rPr>
        <w:fldChar w:fldCharType="separate"/>
      </w:r>
      <w:r w:rsidR="00F67794">
        <w:rPr>
          <w:color w:val="auto"/>
          <w:vertAlign w:val="superscript"/>
        </w:rPr>
        <w:t>22</w:t>
      </w:r>
      <w:r w:rsidR="00B60D34" w:rsidRPr="00B34ED4">
        <w:rPr>
          <w:color w:val="auto"/>
          <w:vertAlign w:val="superscript"/>
        </w:rPr>
        <w:fldChar w:fldCharType="end"/>
      </w:r>
      <w:r w:rsidRPr="00B60D34">
        <w:rPr>
          <w:color w:val="FF0000"/>
          <w:vertAlign w:val="superscript"/>
        </w:rPr>
        <w:t xml:space="preserve"> </w:t>
      </w:r>
      <w:r w:rsidR="00296B2E">
        <w:t>A relative measure of the amount of excimer produced can be estimated from the ratio of the excimer-to-monom</w:t>
      </w:r>
      <w:r w:rsidR="00F71734">
        <w:t>er fluorescence intensity,</w:t>
      </w:r>
      <w:r w:rsidR="00296B2E">
        <w:t xml:space="preserve"> the </w:t>
      </w:r>
      <w:r w:rsidR="00296B2E">
        <w:rPr>
          <w:i/>
        </w:rPr>
        <w:t>I</w:t>
      </w:r>
      <w:r w:rsidR="00296B2E">
        <w:rPr>
          <w:vertAlign w:val="subscript"/>
        </w:rPr>
        <w:t>E</w:t>
      </w:r>
      <w:r w:rsidR="00296B2E">
        <w:t>/</w:t>
      </w:r>
      <w:r w:rsidR="00296B2E">
        <w:rPr>
          <w:i/>
        </w:rPr>
        <w:t>I</w:t>
      </w:r>
      <w:r w:rsidR="00296B2E">
        <w:rPr>
          <w:vertAlign w:val="subscript"/>
        </w:rPr>
        <w:t>M</w:t>
      </w:r>
      <w:r w:rsidR="00296B2E">
        <w:t xml:space="preserve"> ratio</w:t>
      </w:r>
      <w:r w:rsidR="00AC7450">
        <w:t>,</w:t>
      </w:r>
      <w:r w:rsidR="00543501">
        <w:t xml:space="preserve"> compute</w:t>
      </w:r>
      <w:r w:rsidR="00296B2E">
        <w:t>d from the</w:t>
      </w:r>
      <w:r w:rsidR="00543501">
        <w:t xml:space="preserve"> experimental</w:t>
      </w:r>
      <w:r w:rsidR="00296B2E">
        <w:t xml:space="preserve"> fluorescence spectra.  Information about the mode of excimer formation, either quasi-instantaneous or diffusion controlled, can be </w:t>
      </w:r>
      <w:r w:rsidR="00543501">
        <w:t xml:space="preserve">gained </w:t>
      </w:r>
      <w:r w:rsidR="00296B2E">
        <w:t xml:space="preserve">from the analysis of </w:t>
      </w:r>
      <w:r w:rsidR="00F71734">
        <w:t>the rise time of</w:t>
      </w:r>
      <w:r w:rsidR="00EE767F">
        <w:t xml:space="preserve"> </w:t>
      </w:r>
      <w:r w:rsidR="00296B2E">
        <w:t xml:space="preserve">the excimer </w:t>
      </w:r>
      <w:r w:rsidR="00543501">
        <w:t>determin</w:t>
      </w:r>
      <w:r w:rsidR="00B41BA6">
        <w:t xml:space="preserve">ed from </w:t>
      </w:r>
      <w:r w:rsidR="00CB21D7">
        <w:t xml:space="preserve">time-resolved spectra </w:t>
      </w:r>
      <w:r w:rsidR="00543501">
        <w:t xml:space="preserve">and from </w:t>
      </w:r>
      <w:r w:rsidR="00EE767F">
        <w:t>th</w:t>
      </w:r>
      <w:r w:rsidR="00543501">
        <w:t>e wavelength of</w:t>
      </w:r>
      <w:r w:rsidR="00EE767F">
        <w:t xml:space="preserve"> the excimer emission</w:t>
      </w:r>
      <w:r w:rsidR="00CB21D7">
        <w:t xml:space="preserve"> </w:t>
      </w:r>
      <w:r w:rsidR="00543501">
        <w:t xml:space="preserve">maximum </w:t>
      </w:r>
      <w:r w:rsidR="00CB21D7">
        <w:t xml:space="preserve">retrieved from </w:t>
      </w:r>
      <w:r w:rsidR="00EE767F">
        <w:t>the fluorescence spectra</w:t>
      </w:r>
      <w:r w:rsidR="00296B2E">
        <w:t>.</w:t>
      </w:r>
      <w:r w:rsidR="005C7F3C" w:rsidRPr="00A132DA">
        <w:rPr>
          <w:vertAlign w:val="superscript"/>
        </w:rPr>
        <w:fldChar w:fldCharType="begin"/>
      </w:r>
      <w:r w:rsidR="005C7F3C" w:rsidRPr="00A132DA">
        <w:rPr>
          <w:vertAlign w:val="superscript"/>
        </w:rPr>
        <w:instrText xml:space="preserve"> NOTEREF _Ref485303287 \h  \* MERGEFORMAT </w:instrText>
      </w:r>
      <w:r w:rsidR="005C7F3C" w:rsidRPr="00A132DA">
        <w:rPr>
          <w:vertAlign w:val="superscript"/>
        </w:rPr>
      </w:r>
      <w:r w:rsidR="005C7F3C" w:rsidRPr="00A132DA">
        <w:rPr>
          <w:vertAlign w:val="superscript"/>
        </w:rPr>
        <w:fldChar w:fldCharType="separate"/>
      </w:r>
      <w:r w:rsidR="00F67794">
        <w:rPr>
          <w:vertAlign w:val="superscript"/>
        </w:rPr>
        <w:t>22</w:t>
      </w:r>
      <w:r w:rsidR="005C7F3C" w:rsidRPr="00A132DA">
        <w:rPr>
          <w:vertAlign w:val="superscript"/>
        </w:rPr>
        <w:fldChar w:fldCharType="end"/>
      </w:r>
      <w:r w:rsidR="005C7F3C">
        <w:rPr>
          <w:vertAlign w:val="superscript"/>
        </w:rPr>
        <w:t>,</w:t>
      </w:r>
      <w:r w:rsidR="002349B6" w:rsidRPr="002349B6">
        <w:rPr>
          <w:vertAlign w:val="superscript"/>
        </w:rPr>
        <w:fldChar w:fldCharType="begin"/>
      </w:r>
      <w:r w:rsidR="002349B6" w:rsidRPr="002349B6">
        <w:rPr>
          <w:vertAlign w:val="superscript"/>
        </w:rPr>
        <w:instrText xml:space="preserve"> NOTEREF _Ref499147140 \h </w:instrText>
      </w:r>
      <w:r w:rsidR="002349B6">
        <w:rPr>
          <w:vertAlign w:val="superscript"/>
        </w:rPr>
        <w:instrText xml:space="preserve"> \* MERGEFORMAT </w:instrText>
      </w:r>
      <w:r w:rsidR="002349B6" w:rsidRPr="002349B6">
        <w:rPr>
          <w:vertAlign w:val="superscript"/>
        </w:rPr>
      </w:r>
      <w:r w:rsidR="002349B6" w:rsidRPr="002349B6">
        <w:rPr>
          <w:vertAlign w:val="superscript"/>
        </w:rPr>
        <w:fldChar w:fldCharType="separate"/>
      </w:r>
      <w:r w:rsidR="00F67794">
        <w:rPr>
          <w:vertAlign w:val="superscript"/>
        </w:rPr>
        <w:t>25</w:t>
      </w:r>
      <w:r w:rsidR="002349B6" w:rsidRPr="002349B6">
        <w:rPr>
          <w:vertAlign w:val="superscript"/>
        </w:rPr>
        <w:fldChar w:fldCharType="end"/>
      </w:r>
      <w:r w:rsidR="002349B6">
        <w:rPr>
          <w:vertAlign w:val="superscript"/>
        </w:rPr>
        <w:t>,</w:t>
      </w:r>
      <w:bookmarkStart w:id="20" w:name="_Ref499147362"/>
      <w:r w:rsidR="00E42899">
        <w:rPr>
          <w:rStyle w:val="EndnoteReference"/>
        </w:rPr>
        <w:endnoteReference w:id="28"/>
      </w:r>
      <w:bookmarkEnd w:id="20"/>
      <w:r w:rsidR="00A132DA" w:rsidRPr="00296B2E">
        <w:rPr>
          <w:vertAlign w:val="superscript"/>
        </w:rPr>
        <w:t xml:space="preserve"> </w:t>
      </w:r>
    </w:p>
    <w:p w14:paraId="3F2421A8" w14:textId="77777777" w:rsidR="002C5B0D" w:rsidRPr="00BA2D5C" w:rsidRDefault="00296B2E" w:rsidP="00BD646A">
      <w:pPr>
        <w:ind w:firstLine="720"/>
        <w:rPr>
          <w:strike/>
        </w:rPr>
      </w:pPr>
      <w:r>
        <w:t>The photophysical properties</w:t>
      </w:r>
      <w:r w:rsidR="00761C1E">
        <w:t xml:space="preserve"> of pyrene</w:t>
      </w:r>
      <w:r>
        <w:t xml:space="preserve"> were</w:t>
      </w:r>
      <w:r w:rsidR="00761C1E">
        <w:t xml:space="preserve"> </w:t>
      </w:r>
      <w:r w:rsidR="00DC48C2">
        <w:t xml:space="preserve">exploited </w:t>
      </w:r>
      <w:r w:rsidR="003E0134">
        <w:t xml:space="preserve">recently </w:t>
      </w:r>
      <w:r>
        <w:t xml:space="preserve">to </w:t>
      </w:r>
      <w:r w:rsidR="003E0134">
        <w:t>moni</w:t>
      </w:r>
      <w:r w:rsidR="00FB1DB6">
        <w:t>tor</w:t>
      </w:r>
      <w:r w:rsidR="001C491D">
        <w:t xml:space="preserve"> PNIPAM samples </w:t>
      </w:r>
      <w:r w:rsidR="00A51C1A">
        <w:t>end-labeled</w:t>
      </w:r>
      <w:r w:rsidR="00761C1E">
        <w:t xml:space="preserve"> </w:t>
      </w:r>
      <w:r w:rsidR="001C491D">
        <w:t>w</w:t>
      </w:r>
      <w:r w:rsidR="00BB0FA5">
        <w:t xml:space="preserve">ith </w:t>
      </w:r>
      <w:r w:rsidR="005C7F3C">
        <w:t>1-</w:t>
      </w:r>
      <w:r w:rsidR="00A51C1A">
        <w:t>pyrenylbutyl groups</w:t>
      </w:r>
      <w:r w:rsidR="001C491D">
        <w:t xml:space="preserve"> </w:t>
      </w:r>
      <w:r w:rsidR="00BB0FA5">
        <w:t>acting as</w:t>
      </w:r>
      <w:r w:rsidR="00CB21D7">
        <w:t xml:space="preserve"> </w:t>
      </w:r>
      <w:r w:rsidR="001C491D">
        <w:t xml:space="preserve">hydrophobic </w:t>
      </w:r>
      <w:r w:rsidR="00CB21D7">
        <w:t>substi</w:t>
      </w:r>
      <w:r w:rsidR="00A51C1A">
        <w:t>t</w:t>
      </w:r>
      <w:r w:rsidR="00CB21D7">
        <w:t>uent</w:t>
      </w:r>
      <w:r w:rsidR="003E0134">
        <w:t xml:space="preserve">s. </w:t>
      </w:r>
      <w:r w:rsidR="00FB1DB6">
        <w:t>P</w:t>
      </w:r>
      <w:r w:rsidR="00005AD2">
        <w:t>olymers</w:t>
      </w:r>
      <w:r w:rsidR="00FB1DB6">
        <w:t xml:space="preserve"> ranging in molar mass (</w:t>
      </w:r>
      <w:r w:rsidR="00FB1DB6" w:rsidRPr="00E42899">
        <w:rPr>
          <w:i/>
        </w:rPr>
        <w:t>M</w:t>
      </w:r>
      <w:r w:rsidR="00FB1DB6" w:rsidRPr="00E42899">
        <w:rPr>
          <w:vertAlign w:val="subscript"/>
        </w:rPr>
        <w:t>n</w:t>
      </w:r>
      <w:r w:rsidR="00FB1DB6">
        <w:t>) from 7.6 to 44.5 kg/mol</w:t>
      </w:r>
      <w:r w:rsidR="00005AD2">
        <w:t xml:space="preserve"> </w:t>
      </w:r>
      <w:r w:rsidR="00FB1DB6">
        <w:t xml:space="preserve">were prepared and named </w:t>
      </w:r>
      <w:r w:rsidR="00CB21D7">
        <w:t xml:space="preserve"> </w:t>
      </w:r>
      <w:r w:rsidR="00005AD2">
        <w:t>Py</w:t>
      </w:r>
      <w:r w:rsidR="00005AD2">
        <w:rPr>
          <w:vertAlign w:val="subscript"/>
        </w:rPr>
        <w:t>n</w:t>
      </w:r>
      <w:r w:rsidR="00005AD2">
        <w:t>-PNIPAM</w:t>
      </w:r>
      <w:r w:rsidR="00FB1DB6">
        <w:t>,</w:t>
      </w:r>
      <w:r w:rsidR="00005AD2">
        <w:t xml:space="preserve"> with </w:t>
      </w:r>
      <w:r w:rsidR="00005AD2">
        <w:rPr>
          <w:i/>
        </w:rPr>
        <w:t>n</w:t>
      </w:r>
      <w:r w:rsidR="004C7DD2">
        <w:t xml:space="preserve"> equal</w:t>
      </w:r>
      <w:r w:rsidR="00CB0C59">
        <w:t xml:space="preserve"> to</w:t>
      </w:r>
      <w:r w:rsidR="004C7DD2">
        <w:t xml:space="preserve"> </w:t>
      </w:r>
      <w:r w:rsidR="00005AD2">
        <w:t xml:space="preserve">1 or </w:t>
      </w:r>
      <w:r w:rsidR="00EE767F">
        <w:t>2</w:t>
      </w:r>
      <w:r w:rsidR="004C7DD2">
        <w:t>,</w:t>
      </w:r>
      <w:r w:rsidR="00005AD2">
        <w:t xml:space="preserve"> depending on </w:t>
      </w:r>
      <w:r w:rsidR="00EE767F">
        <w:t xml:space="preserve">whether </w:t>
      </w:r>
      <w:r w:rsidR="00005AD2">
        <w:t xml:space="preserve">one or both ends of the </w:t>
      </w:r>
      <w:r w:rsidR="00EE767F">
        <w:t>chain</w:t>
      </w:r>
      <w:r w:rsidR="00005AD2">
        <w:t xml:space="preserve"> were labeled with pyrene</w:t>
      </w:r>
      <w:r w:rsidR="00984E46">
        <w:t>.</w:t>
      </w:r>
      <w:r w:rsidR="00E42899" w:rsidRPr="00E42899">
        <w:rPr>
          <w:vertAlign w:val="superscript"/>
        </w:rPr>
        <w:fldChar w:fldCharType="begin"/>
      </w:r>
      <w:r w:rsidR="00E42899" w:rsidRPr="00E42899">
        <w:rPr>
          <w:vertAlign w:val="superscript"/>
        </w:rPr>
        <w:instrText xml:space="preserve"> NOTEREF _Ref499147362 \h </w:instrText>
      </w:r>
      <w:r w:rsidR="00E42899">
        <w:rPr>
          <w:vertAlign w:val="superscript"/>
        </w:rPr>
        <w:instrText xml:space="preserve"> \* MERGEFORMAT </w:instrText>
      </w:r>
      <w:r w:rsidR="00E42899" w:rsidRPr="00E42899">
        <w:rPr>
          <w:vertAlign w:val="superscript"/>
        </w:rPr>
      </w:r>
      <w:r w:rsidR="00E42899" w:rsidRPr="00E42899">
        <w:rPr>
          <w:vertAlign w:val="superscript"/>
        </w:rPr>
        <w:fldChar w:fldCharType="separate"/>
      </w:r>
      <w:r w:rsidR="00F67794">
        <w:rPr>
          <w:vertAlign w:val="superscript"/>
        </w:rPr>
        <w:t>27</w:t>
      </w:r>
      <w:r w:rsidR="00E42899" w:rsidRPr="00E42899">
        <w:rPr>
          <w:vertAlign w:val="superscript"/>
        </w:rPr>
        <w:fldChar w:fldCharType="end"/>
      </w:r>
      <w:r w:rsidR="001C491D">
        <w:t xml:space="preserve"> </w:t>
      </w:r>
      <w:r w:rsidR="00F66902">
        <w:t>Because pyrene is hydrophobic (</w:t>
      </w:r>
      <w:r w:rsidR="00C40669">
        <w:t xml:space="preserve">its </w:t>
      </w:r>
      <w:r w:rsidR="00F66902">
        <w:t xml:space="preserve">solubility </w:t>
      </w:r>
      <w:r w:rsidR="004C7DD2">
        <w:t>in water is</w:t>
      </w:r>
      <w:r w:rsidR="00C40669">
        <w:t xml:space="preserve"> ~</w:t>
      </w:r>
      <w:r w:rsidR="00F66902">
        <w:t xml:space="preserve"> 0.7 </w:t>
      </w:r>
      <w:r w:rsidR="00F66902" w:rsidRPr="00F66902">
        <w:rPr>
          <w:rFonts w:ascii="Symbol" w:hAnsi="Symbol"/>
        </w:rPr>
        <w:t></w:t>
      </w:r>
      <w:r w:rsidR="00F66902">
        <w:t>M),</w:t>
      </w:r>
      <w:r w:rsidR="00B86D9B">
        <w:rPr>
          <w:rStyle w:val="EndnoteReference"/>
        </w:rPr>
        <w:endnoteReference w:id="29"/>
      </w:r>
      <w:r w:rsidR="00F66902">
        <w:t xml:space="preserve"> the Py</w:t>
      </w:r>
      <w:r w:rsidR="00F66902">
        <w:rPr>
          <w:vertAlign w:val="subscript"/>
        </w:rPr>
        <w:t>2</w:t>
      </w:r>
      <w:r w:rsidR="00F66902">
        <w:t>-PNIPAM samples can be viewed as the fluorescent equivalent</w:t>
      </w:r>
      <w:r w:rsidR="00C927C9">
        <w:t>s</w:t>
      </w:r>
      <w:r w:rsidR="00F66902">
        <w:t xml:space="preserve"> of</w:t>
      </w:r>
      <w:r w:rsidR="00DB5662">
        <w:t xml:space="preserve"> </w:t>
      </w:r>
      <w:r w:rsidR="00C927C9">
        <w:t>hydrophobically-</w:t>
      </w:r>
      <w:r w:rsidR="00CB01AB">
        <w:t xml:space="preserve">modified </w:t>
      </w:r>
      <w:r w:rsidR="00C927C9">
        <w:t>PNIPAM with lipophilic</w:t>
      </w:r>
      <w:r w:rsidR="00CB01AB">
        <w:t xml:space="preserve"> groups</w:t>
      </w:r>
      <w:r w:rsidR="003B1920">
        <w:t xml:space="preserve"> at both ends</w:t>
      </w:r>
      <w:r w:rsidR="00DB5662">
        <w:t xml:space="preserve"> (</w:t>
      </w:r>
      <w:r w:rsidR="00DB5662" w:rsidRPr="00577F42">
        <w:rPr>
          <w:i/>
        </w:rPr>
        <w:t>lip</w:t>
      </w:r>
      <w:r w:rsidR="00DB5662" w:rsidRPr="00527F77">
        <w:rPr>
          <w:vertAlign w:val="subscript"/>
        </w:rPr>
        <w:t>2</w:t>
      </w:r>
      <w:r w:rsidR="00DB5662">
        <w:t>-PNIPAM)</w:t>
      </w:r>
      <w:r w:rsidR="00C927C9">
        <w:t>,</w:t>
      </w:r>
      <w:r w:rsidR="001C491D">
        <w:t xml:space="preserve"> </w:t>
      </w:r>
      <w:r w:rsidR="00C927C9">
        <w:t>akin to industrially important rheology-</w:t>
      </w:r>
      <w:r w:rsidR="004B59EA">
        <w:t>modifiers</w:t>
      </w:r>
      <w:r w:rsidR="00EF5B1F">
        <w:rPr>
          <w:rStyle w:val="EndnoteReference"/>
        </w:rPr>
        <w:endnoteReference w:id="30"/>
      </w:r>
      <w:r w:rsidR="00EF5B1F">
        <w:rPr>
          <w:vertAlign w:val="superscript"/>
        </w:rPr>
        <w:t>,</w:t>
      </w:r>
      <w:r w:rsidR="00EF5B1F">
        <w:rPr>
          <w:rStyle w:val="EndnoteReference"/>
        </w:rPr>
        <w:endnoteReference w:id="31"/>
      </w:r>
      <w:r w:rsidR="004B59EA">
        <w:rPr>
          <w:color w:val="FF0000"/>
        </w:rPr>
        <w:t xml:space="preserve"> </w:t>
      </w:r>
      <w:r w:rsidR="00C40669">
        <w:rPr>
          <w:color w:val="auto"/>
        </w:rPr>
        <w:t xml:space="preserve">that </w:t>
      </w:r>
      <w:r w:rsidR="005C7F3C">
        <w:t xml:space="preserve">have been </w:t>
      </w:r>
      <w:r w:rsidR="001C491D">
        <w:t xml:space="preserve">studied </w:t>
      </w:r>
      <w:r w:rsidR="00C40669">
        <w:t>extensively</w:t>
      </w:r>
      <w:r w:rsidR="00D42A11">
        <w:t xml:space="preserve"> </w:t>
      </w:r>
      <w:r w:rsidR="00D42A11" w:rsidRPr="008B0893">
        <w:t>in the scientific literature</w:t>
      </w:r>
      <w:r w:rsidR="00FF664C">
        <w:t>.</w:t>
      </w:r>
      <w:r w:rsidR="005E2C5D" w:rsidRPr="005E2C5D">
        <w:rPr>
          <w:vertAlign w:val="superscript"/>
        </w:rPr>
        <w:fldChar w:fldCharType="begin"/>
      </w:r>
      <w:r w:rsidR="005E2C5D" w:rsidRPr="005E2C5D">
        <w:rPr>
          <w:vertAlign w:val="superscript"/>
        </w:rPr>
        <w:instrText xml:space="preserve"> NOTEREF _Ref499032420 \h </w:instrText>
      </w:r>
      <w:r w:rsidR="005E2C5D">
        <w:rPr>
          <w:vertAlign w:val="superscript"/>
        </w:rPr>
        <w:instrText xml:space="preserve"> \* MERGEFORMAT </w:instrText>
      </w:r>
      <w:r w:rsidR="005E2C5D" w:rsidRPr="005E2C5D">
        <w:rPr>
          <w:vertAlign w:val="superscript"/>
        </w:rPr>
      </w:r>
      <w:r w:rsidR="005E2C5D" w:rsidRPr="005E2C5D">
        <w:rPr>
          <w:vertAlign w:val="superscript"/>
        </w:rPr>
        <w:fldChar w:fldCharType="separate"/>
      </w:r>
      <w:r w:rsidR="00F67794">
        <w:rPr>
          <w:vertAlign w:val="superscript"/>
        </w:rPr>
        <w:t>6</w:t>
      </w:r>
      <w:r w:rsidR="005E2C5D" w:rsidRPr="005E2C5D">
        <w:rPr>
          <w:vertAlign w:val="superscript"/>
        </w:rPr>
        <w:fldChar w:fldCharType="end"/>
      </w:r>
      <w:r w:rsidR="008F0B13">
        <w:rPr>
          <w:vertAlign w:val="superscript"/>
        </w:rPr>
        <w:t>,</w:t>
      </w:r>
      <w:r w:rsidR="008F0B13">
        <w:rPr>
          <w:vertAlign w:val="superscript"/>
        </w:rPr>
        <w:fldChar w:fldCharType="begin"/>
      </w:r>
      <w:r w:rsidR="008F0B13">
        <w:rPr>
          <w:vertAlign w:val="superscript"/>
        </w:rPr>
        <w:instrText xml:space="preserve"> NOTEREF _Ref485195829 \h </w:instrText>
      </w:r>
      <w:r w:rsidR="008F0B13">
        <w:rPr>
          <w:vertAlign w:val="superscript"/>
        </w:rPr>
      </w:r>
      <w:r w:rsidR="008F0B13">
        <w:rPr>
          <w:vertAlign w:val="superscript"/>
        </w:rPr>
        <w:fldChar w:fldCharType="separate"/>
      </w:r>
      <w:r w:rsidR="00F67794">
        <w:rPr>
          <w:vertAlign w:val="superscript"/>
        </w:rPr>
        <w:t>11</w:t>
      </w:r>
      <w:r w:rsidR="008F0B13">
        <w:rPr>
          <w:vertAlign w:val="superscript"/>
        </w:rPr>
        <w:fldChar w:fldCharType="end"/>
      </w:r>
      <w:r w:rsidR="005E2C5D">
        <w:rPr>
          <w:vertAlign w:val="superscript"/>
        </w:rPr>
        <w:t>,</w:t>
      </w:r>
      <w:r w:rsidR="00E42899">
        <w:rPr>
          <w:vertAlign w:val="superscript"/>
        </w:rPr>
        <w:fldChar w:fldCharType="begin"/>
      </w:r>
      <w:r w:rsidR="00E42899">
        <w:rPr>
          <w:vertAlign w:val="superscript"/>
        </w:rPr>
        <w:instrText xml:space="preserve"> NOTEREF _Ref499147362 \h </w:instrText>
      </w:r>
      <w:r w:rsidR="00E42899">
        <w:rPr>
          <w:vertAlign w:val="superscript"/>
        </w:rPr>
      </w:r>
      <w:r w:rsidR="00E42899">
        <w:rPr>
          <w:vertAlign w:val="superscript"/>
        </w:rPr>
        <w:fldChar w:fldCharType="separate"/>
      </w:r>
      <w:r w:rsidR="00F67794">
        <w:rPr>
          <w:vertAlign w:val="superscript"/>
        </w:rPr>
        <w:t>27</w:t>
      </w:r>
      <w:r w:rsidR="00E42899">
        <w:rPr>
          <w:vertAlign w:val="superscript"/>
        </w:rPr>
        <w:fldChar w:fldCharType="end"/>
      </w:r>
      <w:r w:rsidR="005E2C5D">
        <w:rPr>
          <w:rStyle w:val="EndnoteReference"/>
        </w:rPr>
        <w:t>,</w:t>
      </w:r>
      <w:bookmarkStart w:id="21" w:name="_Ref499032553"/>
      <w:r w:rsidR="005E2C5D">
        <w:rPr>
          <w:rStyle w:val="EndnoteReference"/>
        </w:rPr>
        <w:endnoteReference w:id="32"/>
      </w:r>
      <w:bookmarkEnd w:id="21"/>
      <w:r w:rsidR="005E2C5D">
        <w:t xml:space="preserve"> </w:t>
      </w:r>
      <w:r w:rsidR="00FB1DB6">
        <w:rPr>
          <w:vertAlign w:val="superscript"/>
        </w:rPr>
        <w:t xml:space="preserve"> </w:t>
      </w:r>
      <w:r w:rsidR="00FB1DB6">
        <w:t>The Py</w:t>
      </w:r>
      <w:r w:rsidR="00FB1DB6">
        <w:rPr>
          <w:vertAlign w:val="subscript"/>
        </w:rPr>
        <w:t>n</w:t>
      </w:r>
      <w:r w:rsidR="00FB1DB6">
        <w:t xml:space="preserve">-PNIPAM samples were found to be faithful reporters of the aggregation below and around </w:t>
      </w:r>
      <w:r w:rsidR="00FB1DB6" w:rsidRPr="005226C1">
        <w:rPr>
          <w:i/>
        </w:rPr>
        <w:t>T</w:t>
      </w:r>
      <w:r w:rsidR="00FB1DB6" w:rsidRPr="007B4F5E">
        <w:rPr>
          <w:vertAlign w:val="subscript"/>
        </w:rPr>
        <w:t>c</w:t>
      </w:r>
      <w:r w:rsidR="00FB1DB6" w:rsidRPr="00FB1DB6">
        <w:t xml:space="preserve"> </w:t>
      </w:r>
      <w:r w:rsidR="00FB1DB6">
        <w:t>of</w:t>
      </w:r>
      <w:r w:rsidR="00FB1DB6">
        <w:rPr>
          <w:vertAlign w:val="subscript"/>
        </w:rPr>
        <w:t xml:space="preserve"> </w:t>
      </w:r>
      <w:r w:rsidR="00CB01AB" w:rsidRPr="00577F42">
        <w:rPr>
          <w:i/>
        </w:rPr>
        <w:t>lip</w:t>
      </w:r>
      <w:r w:rsidR="00CB01AB" w:rsidRPr="00527F77">
        <w:rPr>
          <w:vertAlign w:val="subscript"/>
        </w:rPr>
        <w:t>2</w:t>
      </w:r>
      <w:r w:rsidR="00FF664C">
        <w:t>-PNIPAM chains</w:t>
      </w:r>
      <w:r w:rsidR="00CF08C0">
        <w:t xml:space="preserve"> </w:t>
      </w:r>
      <w:r w:rsidR="00C927C9">
        <w:t xml:space="preserve">in water </w:t>
      </w:r>
      <w:r w:rsidR="00E42899">
        <w:t xml:space="preserve">as </w:t>
      </w:r>
      <w:r w:rsidR="00C927C9">
        <w:t xml:space="preserve">presented </w:t>
      </w:r>
      <w:r w:rsidR="004B59EA">
        <w:t xml:space="preserve">schematically </w:t>
      </w:r>
      <w:r w:rsidR="0016670D">
        <w:t>later in the text (see</w:t>
      </w:r>
      <w:r w:rsidR="00C927C9">
        <w:t xml:space="preserve"> Figure </w:t>
      </w:r>
      <w:r w:rsidR="0016670D">
        <w:t>2)</w:t>
      </w:r>
      <w:r w:rsidR="00C927C9">
        <w:t>.</w:t>
      </w:r>
      <w:bookmarkStart w:id="22" w:name="_Ref485196400"/>
      <w:r w:rsidR="00E42899" w:rsidRPr="00E42899">
        <w:rPr>
          <w:vertAlign w:val="superscript"/>
        </w:rPr>
        <w:fldChar w:fldCharType="begin"/>
      </w:r>
      <w:r w:rsidR="00E42899" w:rsidRPr="00E42899">
        <w:rPr>
          <w:vertAlign w:val="superscript"/>
        </w:rPr>
        <w:instrText xml:space="preserve"> NOTEREF _Ref499147362 \h  \* MERGEFORMAT </w:instrText>
      </w:r>
      <w:r w:rsidR="00E42899" w:rsidRPr="00E42899">
        <w:rPr>
          <w:vertAlign w:val="superscript"/>
        </w:rPr>
      </w:r>
      <w:r w:rsidR="00E42899" w:rsidRPr="00E42899">
        <w:rPr>
          <w:vertAlign w:val="superscript"/>
        </w:rPr>
        <w:fldChar w:fldCharType="separate"/>
      </w:r>
      <w:r w:rsidR="00F67794">
        <w:rPr>
          <w:vertAlign w:val="superscript"/>
        </w:rPr>
        <w:t>27</w:t>
      </w:r>
      <w:r w:rsidR="00E42899" w:rsidRPr="00E42899">
        <w:rPr>
          <w:vertAlign w:val="superscript"/>
        </w:rPr>
        <w:fldChar w:fldCharType="end"/>
      </w:r>
      <w:r w:rsidR="00FB1DB6" w:rsidRPr="00FB1DB6">
        <w:rPr>
          <w:rStyle w:val="EndnoteReference"/>
        </w:rPr>
        <w:t xml:space="preserve"> </w:t>
      </w:r>
      <w:bookmarkEnd w:id="22"/>
      <w:r w:rsidR="00D457AE" w:rsidRPr="00766238">
        <w:rPr>
          <w:color w:val="auto"/>
        </w:rPr>
        <w:t xml:space="preserve">At temperatures below 15 </w:t>
      </w:r>
      <w:r w:rsidR="00D457AE" w:rsidRPr="00766238">
        <w:rPr>
          <w:color w:val="auto"/>
          <w:vertAlign w:val="superscript"/>
        </w:rPr>
        <w:t>o</w:t>
      </w:r>
      <w:r w:rsidR="00D457AE" w:rsidRPr="00766238">
        <w:rPr>
          <w:color w:val="auto"/>
        </w:rPr>
        <w:t xml:space="preserve">C, </w:t>
      </w:r>
      <w:r w:rsidR="00D457AE" w:rsidRPr="00CB0C59">
        <w:rPr>
          <w:i/>
          <w:color w:val="auto"/>
        </w:rPr>
        <w:t>lip</w:t>
      </w:r>
      <w:r w:rsidR="00D457AE" w:rsidRPr="00766238">
        <w:rPr>
          <w:color w:val="auto"/>
          <w:vertAlign w:val="subscript"/>
        </w:rPr>
        <w:t>2</w:t>
      </w:r>
      <w:r w:rsidR="00D457AE" w:rsidRPr="00766238">
        <w:rPr>
          <w:color w:val="auto"/>
        </w:rPr>
        <w:t>-PNIPAM</w:t>
      </w:r>
      <w:r w:rsidR="00FB1DB6" w:rsidRPr="00766238">
        <w:rPr>
          <w:color w:val="auto"/>
        </w:rPr>
        <w:t>s in water form</w:t>
      </w:r>
      <w:r w:rsidR="00D457AE" w:rsidRPr="00766238">
        <w:rPr>
          <w:color w:val="auto"/>
        </w:rPr>
        <w:t xml:space="preserve"> polymeric </w:t>
      </w:r>
      <w:r w:rsidR="00FB1DB6" w:rsidRPr="00766238">
        <w:rPr>
          <w:color w:val="auto"/>
        </w:rPr>
        <w:t xml:space="preserve">flower </w:t>
      </w:r>
      <w:r w:rsidR="00D457AE" w:rsidRPr="00766238">
        <w:rPr>
          <w:color w:val="auto"/>
        </w:rPr>
        <w:t>micelles with a hydrophobic c</w:t>
      </w:r>
      <w:r w:rsidR="00FB1DB6" w:rsidRPr="00766238">
        <w:rPr>
          <w:color w:val="auto"/>
        </w:rPr>
        <w:t>ore made of the lipophilic</w:t>
      </w:r>
      <w:r w:rsidR="00D457AE" w:rsidRPr="00766238">
        <w:rPr>
          <w:color w:val="auto"/>
        </w:rPr>
        <w:t xml:space="preserve"> groups stabilized by </w:t>
      </w:r>
      <w:r w:rsidR="0026406C" w:rsidRPr="00766238">
        <w:rPr>
          <w:color w:val="auto"/>
        </w:rPr>
        <w:t xml:space="preserve">hydrated </w:t>
      </w:r>
      <w:r w:rsidR="00D457AE" w:rsidRPr="00766238">
        <w:rPr>
          <w:color w:val="auto"/>
        </w:rPr>
        <w:t>PNIPAM loops.</w:t>
      </w:r>
      <w:r w:rsidR="00577F42" w:rsidRPr="00766238">
        <w:rPr>
          <w:color w:val="auto"/>
        </w:rPr>
        <w:t xml:space="preserve"> </w:t>
      </w:r>
      <w:r w:rsidR="00FB1DB6" w:rsidRPr="00766238">
        <w:rPr>
          <w:color w:val="auto"/>
        </w:rPr>
        <w:t>T</w:t>
      </w:r>
      <w:r w:rsidR="00577F42" w:rsidRPr="00766238">
        <w:rPr>
          <w:color w:val="auto"/>
        </w:rPr>
        <w:t xml:space="preserve">he PNIPAM loops of the </w:t>
      </w:r>
      <w:r w:rsidR="00577F42" w:rsidRPr="00CB0C59">
        <w:rPr>
          <w:i/>
          <w:color w:val="auto"/>
        </w:rPr>
        <w:t>lip</w:t>
      </w:r>
      <w:r w:rsidR="00577F42" w:rsidRPr="00766238">
        <w:rPr>
          <w:color w:val="auto"/>
          <w:vertAlign w:val="subscript"/>
        </w:rPr>
        <w:t>2</w:t>
      </w:r>
      <w:r w:rsidR="00577F42" w:rsidRPr="00766238">
        <w:rPr>
          <w:color w:val="auto"/>
        </w:rPr>
        <w:t xml:space="preserve">-PNIPAM micelles </w:t>
      </w:r>
      <w:r w:rsidR="00A208E4" w:rsidRPr="00766238">
        <w:rPr>
          <w:color w:val="auto"/>
        </w:rPr>
        <w:t xml:space="preserve">progressively </w:t>
      </w:r>
      <w:r w:rsidR="00577F42" w:rsidRPr="00766238">
        <w:rPr>
          <w:color w:val="auto"/>
        </w:rPr>
        <w:t xml:space="preserve">dehydrate with increasing solution temperature until </w:t>
      </w:r>
      <w:r w:rsidR="00577F42" w:rsidRPr="00E42899">
        <w:rPr>
          <w:i/>
          <w:color w:val="auto"/>
        </w:rPr>
        <w:t>T</w:t>
      </w:r>
      <w:r w:rsidR="00577F42" w:rsidRPr="00766238">
        <w:rPr>
          <w:color w:val="auto"/>
          <w:vertAlign w:val="subscript"/>
        </w:rPr>
        <w:t>c</w:t>
      </w:r>
      <w:r w:rsidR="00577F42" w:rsidRPr="00766238">
        <w:rPr>
          <w:color w:val="auto"/>
        </w:rPr>
        <w:t xml:space="preserve"> is reached</w:t>
      </w:r>
      <w:r w:rsidR="00FB1DB6" w:rsidRPr="00766238">
        <w:rPr>
          <w:color w:val="auto"/>
        </w:rPr>
        <w:t xml:space="preserve">. The increase of solution turbidity </w:t>
      </w:r>
      <w:r w:rsidR="00577F42" w:rsidRPr="00766238">
        <w:rPr>
          <w:color w:val="auto"/>
        </w:rPr>
        <w:t>signals</w:t>
      </w:r>
      <w:r w:rsidR="000908AB" w:rsidRPr="00766238">
        <w:rPr>
          <w:color w:val="auto"/>
        </w:rPr>
        <w:t xml:space="preserve"> the onset of</w:t>
      </w:r>
      <w:r w:rsidR="00577F42" w:rsidRPr="00766238">
        <w:rPr>
          <w:color w:val="auto"/>
        </w:rPr>
        <w:t xml:space="preserve"> </w:t>
      </w:r>
      <w:r w:rsidR="00FB1DB6" w:rsidRPr="00766238">
        <w:rPr>
          <w:color w:val="auto"/>
        </w:rPr>
        <w:t>inter-micellar</w:t>
      </w:r>
      <w:r w:rsidR="006159FC">
        <w:rPr>
          <w:color w:val="auto"/>
        </w:rPr>
        <w:t xml:space="preserve"> associ</w:t>
      </w:r>
      <w:r w:rsidR="00577F42" w:rsidRPr="00766238">
        <w:rPr>
          <w:color w:val="auto"/>
        </w:rPr>
        <w:t xml:space="preserve">ation </w:t>
      </w:r>
      <w:r w:rsidR="0077799F" w:rsidRPr="00766238">
        <w:rPr>
          <w:color w:val="auto"/>
        </w:rPr>
        <w:t xml:space="preserve">into larger particles named </w:t>
      </w:r>
      <w:r w:rsidR="00577F42" w:rsidRPr="00766238">
        <w:rPr>
          <w:color w:val="auto"/>
        </w:rPr>
        <w:t>mesoglobule</w:t>
      </w:r>
      <w:r w:rsidR="0077799F" w:rsidRPr="00766238">
        <w:rPr>
          <w:color w:val="auto"/>
        </w:rPr>
        <w:t xml:space="preserve">s. The nascent mesoglobules progressively dehydrate until a temperature </w:t>
      </w:r>
      <w:r w:rsidR="00CF08C0" w:rsidRPr="00E42899">
        <w:rPr>
          <w:i/>
          <w:color w:val="auto"/>
        </w:rPr>
        <w:t>T</w:t>
      </w:r>
      <w:r w:rsidR="00CF08C0" w:rsidRPr="00766238">
        <w:rPr>
          <w:color w:val="auto"/>
          <w:vertAlign w:val="subscript"/>
        </w:rPr>
        <w:t>m</w:t>
      </w:r>
      <w:r w:rsidR="00FF664C" w:rsidRPr="00766238">
        <w:rPr>
          <w:color w:val="auto"/>
        </w:rPr>
        <w:t xml:space="preserve"> </w:t>
      </w:r>
      <w:r w:rsidR="0077799F" w:rsidRPr="00766238">
        <w:rPr>
          <w:color w:val="auto"/>
        </w:rPr>
        <w:t xml:space="preserve">beyond which the aggregation/dehydration processes are completed, yielding mesoglobules ~ 100 to 200 nm in </w:t>
      </w:r>
      <w:r w:rsidR="0077799F" w:rsidRPr="00766238">
        <w:rPr>
          <w:color w:val="auto"/>
        </w:rPr>
        <w:lastRenderedPageBreak/>
        <w:t>diameter, that remain colloidally stable for undefined long times</w:t>
      </w:r>
      <w:r w:rsidR="00C87228" w:rsidRPr="00766238">
        <w:rPr>
          <w:color w:val="auto"/>
        </w:rPr>
        <w:t xml:space="preserve"> with no sign </w:t>
      </w:r>
      <w:r w:rsidR="00766238">
        <w:rPr>
          <w:color w:val="auto"/>
        </w:rPr>
        <w:t xml:space="preserve">of macroscopic phase separation. </w:t>
      </w:r>
    </w:p>
    <w:p w14:paraId="682C00CC" w14:textId="10E1B66C" w:rsidR="002D6833" w:rsidRPr="00F55855" w:rsidRDefault="00D15D3B" w:rsidP="00761C1E">
      <w:pPr>
        <w:ind w:firstLine="720"/>
      </w:pPr>
      <w:r>
        <w:t>The formation of stable mesoglobules has been reported for a number of polymers in water and in organic solvents.</w:t>
      </w:r>
      <w:r w:rsidR="005E2C5D" w:rsidRPr="005E2C5D">
        <w:rPr>
          <w:vertAlign w:val="superscript"/>
        </w:rPr>
        <w:fldChar w:fldCharType="begin"/>
      </w:r>
      <w:r w:rsidR="005E2C5D" w:rsidRPr="005E2C5D">
        <w:rPr>
          <w:vertAlign w:val="superscript"/>
        </w:rPr>
        <w:instrText xml:space="preserve"> NOTEREF _Ref499032553 \h </w:instrText>
      </w:r>
      <w:r w:rsidR="005E2C5D">
        <w:rPr>
          <w:vertAlign w:val="superscript"/>
        </w:rPr>
        <w:instrText xml:space="preserve"> \* MERGEFORMAT </w:instrText>
      </w:r>
      <w:r w:rsidR="005E2C5D" w:rsidRPr="005E2C5D">
        <w:rPr>
          <w:vertAlign w:val="superscript"/>
        </w:rPr>
      </w:r>
      <w:r w:rsidR="005E2C5D" w:rsidRPr="005E2C5D">
        <w:rPr>
          <w:vertAlign w:val="superscript"/>
        </w:rPr>
        <w:fldChar w:fldCharType="separate"/>
      </w:r>
      <w:r w:rsidR="00F67794">
        <w:rPr>
          <w:vertAlign w:val="superscript"/>
        </w:rPr>
        <w:t>31</w:t>
      </w:r>
      <w:r w:rsidR="005E2C5D" w:rsidRPr="005E2C5D">
        <w:rPr>
          <w:vertAlign w:val="superscript"/>
        </w:rPr>
        <w:fldChar w:fldCharType="end"/>
      </w:r>
      <w:r>
        <w:t xml:space="preserve"> </w:t>
      </w:r>
      <w:r w:rsidR="00060A3C">
        <w:t xml:space="preserve">The </w:t>
      </w:r>
      <w:r w:rsidR="00C029C8">
        <w:t>properties of the mesoglobules depend o</w:t>
      </w:r>
      <w:r w:rsidR="00E42899">
        <w:t>n</w:t>
      </w:r>
      <w:r w:rsidR="00C029C8">
        <w:t xml:space="preserve"> factors related to intrinsic characteristics of the polymers and to experimental protocols.</w:t>
      </w:r>
      <w:r w:rsidR="00F270AD" w:rsidRPr="00F270AD">
        <w:rPr>
          <w:vertAlign w:val="superscript"/>
        </w:rPr>
        <w:fldChar w:fldCharType="begin"/>
      </w:r>
      <w:r w:rsidR="00F270AD" w:rsidRPr="00F270AD">
        <w:rPr>
          <w:vertAlign w:val="superscript"/>
        </w:rPr>
        <w:instrText xml:space="preserve"> NOTEREF _Ref499020285 \h  \* MERGEFORMAT </w:instrText>
      </w:r>
      <w:r w:rsidR="00F270AD" w:rsidRPr="00F270AD">
        <w:rPr>
          <w:vertAlign w:val="superscript"/>
        </w:rPr>
      </w:r>
      <w:r w:rsidR="00F270AD" w:rsidRPr="00F270AD">
        <w:rPr>
          <w:vertAlign w:val="superscript"/>
        </w:rPr>
        <w:fldChar w:fldCharType="separate"/>
      </w:r>
      <w:r w:rsidR="00F67794">
        <w:rPr>
          <w:vertAlign w:val="superscript"/>
        </w:rPr>
        <w:t>15</w:t>
      </w:r>
      <w:r w:rsidR="00F270AD" w:rsidRPr="00F270AD">
        <w:rPr>
          <w:vertAlign w:val="superscript"/>
        </w:rPr>
        <w:fldChar w:fldCharType="end"/>
      </w:r>
      <w:r w:rsidR="00F270AD" w:rsidRPr="00F270AD">
        <w:rPr>
          <w:rStyle w:val="EndnoteReference"/>
        </w:rPr>
        <w:t>,</w:t>
      </w:r>
      <w:bookmarkStart w:id="23" w:name="_Ref499104625"/>
      <w:r w:rsidR="00F15887">
        <w:rPr>
          <w:rStyle w:val="EndnoteReference"/>
        </w:rPr>
        <w:endnoteReference w:id="33"/>
      </w:r>
      <w:bookmarkEnd w:id="23"/>
      <w:r w:rsidR="00F270AD" w:rsidRPr="00F270AD">
        <w:rPr>
          <w:rStyle w:val="EndnoteReference"/>
        </w:rPr>
        <w:t>,</w:t>
      </w:r>
      <w:bookmarkStart w:id="24" w:name="_Ref499020971"/>
      <w:r w:rsidR="00F270AD">
        <w:rPr>
          <w:rStyle w:val="EndnoteReference"/>
        </w:rPr>
        <w:endnoteReference w:id="34"/>
      </w:r>
      <w:bookmarkEnd w:id="24"/>
      <w:r w:rsidR="00C029C8">
        <w:t xml:space="preserve"> </w:t>
      </w:r>
      <w:r w:rsidR="00CC2EF3">
        <w:t xml:space="preserve"> </w:t>
      </w:r>
      <w:r w:rsidR="00706FA7">
        <w:t xml:space="preserve">Various mechanisms have been proposed to account for the stability of mesoglobules. </w:t>
      </w:r>
      <w:r w:rsidR="00D83A0F">
        <w:t>Electrostatic effects ascribed to low amounts of ionic species have been invoked.</w:t>
      </w:r>
      <w:r w:rsidR="00D83A0F">
        <w:rPr>
          <w:rStyle w:val="EndnoteReference"/>
        </w:rPr>
        <w:endnoteReference w:id="35"/>
      </w:r>
      <w:r w:rsidR="00D83A0F">
        <w:t xml:space="preserve"> Another mechanism is based on the viscoelastic effect, originally described by H. Tanaka.</w:t>
      </w:r>
      <w:r w:rsidR="004B2E05" w:rsidRPr="004B2E05">
        <w:rPr>
          <w:vertAlign w:val="superscript"/>
        </w:rPr>
        <w:fldChar w:fldCharType="begin"/>
      </w:r>
      <w:r w:rsidR="004B2E05" w:rsidRPr="004B2E05">
        <w:rPr>
          <w:vertAlign w:val="superscript"/>
        </w:rPr>
        <w:instrText xml:space="preserve"> NOTEREF _Ref499020857 \h </w:instrText>
      </w:r>
      <w:r w:rsidR="004B2E05">
        <w:rPr>
          <w:vertAlign w:val="superscript"/>
        </w:rPr>
        <w:instrText xml:space="preserve"> \* MERGEFORMAT </w:instrText>
      </w:r>
      <w:r w:rsidR="004B2E05" w:rsidRPr="004B2E05">
        <w:rPr>
          <w:vertAlign w:val="superscript"/>
        </w:rPr>
      </w:r>
      <w:r w:rsidR="004B2E05" w:rsidRPr="004B2E05">
        <w:rPr>
          <w:vertAlign w:val="superscript"/>
        </w:rPr>
        <w:fldChar w:fldCharType="separate"/>
      </w:r>
      <w:r w:rsidR="00F67794">
        <w:rPr>
          <w:vertAlign w:val="superscript"/>
        </w:rPr>
        <w:t>20</w:t>
      </w:r>
      <w:r w:rsidR="004B2E05" w:rsidRPr="004B2E05">
        <w:rPr>
          <w:vertAlign w:val="superscript"/>
        </w:rPr>
        <w:fldChar w:fldCharType="end"/>
      </w:r>
      <w:r w:rsidR="004B2E05">
        <w:rPr>
          <w:vertAlign w:val="superscript"/>
        </w:rPr>
        <w:t>,</w:t>
      </w:r>
      <w:r w:rsidR="004B2E05" w:rsidRPr="004B2E05">
        <w:rPr>
          <w:vertAlign w:val="superscript"/>
        </w:rPr>
        <w:fldChar w:fldCharType="begin"/>
      </w:r>
      <w:r w:rsidR="004B2E05" w:rsidRPr="004B2E05">
        <w:rPr>
          <w:vertAlign w:val="superscript"/>
        </w:rPr>
        <w:instrText xml:space="preserve"> NOTEREF _Ref499020858 \h </w:instrText>
      </w:r>
      <w:r w:rsidR="004B2E05">
        <w:rPr>
          <w:vertAlign w:val="superscript"/>
        </w:rPr>
        <w:instrText xml:space="preserve"> \* MERGEFORMAT </w:instrText>
      </w:r>
      <w:r w:rsidR="004B2E05" w:rsidRPr="004B2E05">
        <w:rPr>
          <w:vertAlign w:val="superscript"/>
        </w:rPr>
      </w:r>
      <w:r w:rsidR="004B2E05" w:rsidRPr="004B2E05">
        <w:rPr>
          <w:vertAlign w:val="superscript"/>
        </w:rPr>
        <w:fldChar w:fldCharType="separate"/>
      </w:r>
      <w:r w:rsidR="00F67794">
        <w:rPr>
          <w:vertAlign w:val="superscript"/>
        </w:rPr>
        <w:t>21</w:t>
      </w:r>
      <w:r w:rsidR="004B2E05" w:rsidRPr="004B2E05">
        <w:rPr>
          <w:vertAlign w:val="superscript"/>
        </w:rPr>
        <w:fldChar w:fldCharType="end"/>
      </w:r>
      <w:r w:rsidR="00D83A0F">
        <w:t xml:space="preserve">  It stipulates that a collision of two mesoglobules is effective only if their contact time is longer than the time necessary to establish permanent chain ent</w:t>
      </w:r>
      <w:r w:rsidR="004B2E05">
        <w:t>anglements via chain reptation.</w:t>
      </w:r>
      <w:r w:rsidR="00D83A0F">
        <w:t xml:space="preserve"> In the case of </w:t>
      </w:r>
      <w:r w:rsidR="00503B07">
        <w:t>PNIPAM, t</w:t>
      </w:r>
      <w:r w:rsidR="00761C1E">
        <w:t>he mesoglobule</w:t>
      </w:r>
      <w:r w:rsidR="00503B07">
        <w:t xml:space="preserve">s were shown to evolve from a </w:t>
      </w:r>
      <w:r w:rsidR="002D6833">
        <w:t xml:space="preserve">fluid-like particle to a “vitrified” mesoglobules when heated 6 ~ 7 </w:t>
      </w:r>
      <w:r w:rsidR="002D6833">
        <w:rPr>
          <w:vertAlign w:val="superscript"/>
        </w:rPr>
        <w:t>o</w:t>
      </w:r>
      <w:r w:rsidR="002D6833">
        <w:t xml:space="preserve">C beyond </w:t>
      </w:r>
      <w:r w:rsidR="002D6833" w:rsidRPr="00CB0C59">
        <w:rPr>
          <w:i/>
        </w:rPr>
        <w:t>T</w:t>
      </w:r>
      <w:r w:rsidR="002D6833" w:rsidRPr="004B2E05">
        <w:rPr>
          <w:vertAlign w:val="subscript"/>
        </w:rPr>
        <w:t>m</w:t>
      </w:r>
      <w:r w:rsidR="002D6833">
        <w:t>.</w:t>
      </w:r>
      <w:r w:rsidR="0006407D" w:rsidRPr="0006407D">
        <w:rPr>
          <w:vertAlign w:val="superscript"/>
        </w:rPr>
        <w:fldChar w:fldCharType="begin"/>
      </w:r>
      <w:r w:rsidR="0006407D" w:rsidRPr="0006407D">
        <w:rPr>
          <w:vertAlign w:val="superscript"/>
        </w:rPr>
        <w:instrText xml:space="preserve"> NOTEREF _Ref499020971 \h </w:instrText>
      </w:r>
      <w:r w:rsidR="0006407D">
        <w:rPr>
          <w:vertAlign w:val="superscript"/>
        </w:rPr>
        <w:instrText xml:space="preserve"> \* MERGEFORMAT </w:instrText>
      </w:r>
      <w:r w:rsidR="0006407D" w:rsidRPr="0006407D">
        <w:rPr>
          <w:vertAlign w:val="superscript"/>
        </w:rPr>
      </w:r>
      <w:r w:rsidR="0006407D" w:rsidRPr="0006407D">
        <w:rPr>
          <w:vertAlign w:val="superscript"/>
        </w:rPr>
        <w:fldChar w:fldCharType="separate"/>
      </w:r>
      <w:r w:rsidR="00F67794">
        <w:rPr>
          <w:vertAlign w:val="superscript"/>
        </w:rPr>
        <w:t>33</w:t>
      </w:r>
      <w:r w:rsidR="0006407D" w:rsidRPr="0006407D">
        <w:rPr>
          <w:vertAlign w:val="superscript"/>
        </w:rPr>
        <w:fldChar w:fldCharType="end"/>
      </w:r>
      <w:r w:rsidR="002D6833" w:rsidRPr="002D6833">
        <w:rPr>
          <w:vertAlign w:val="superscript"/>
        </w:rPr>
        <w:t xml:space="preserve"> </w:t>
      </w:r>
      <w:r w:rsidR="002D6833">
        <w:t>A</w:t>
      </w:r>
      <w:r w:rsidR="00C15E38">
        <w:t xml:space="preserve"> recent </w:t>
      </w:r>
      <w:r w:rsidR="00E96018">
        <w:t xml:space="preserve">refractometry </w:t>
      </w:r>
      <w:r w:rsidR="00761C1E">
        <w:t>s</w:t>
      </w:r>
      <w:r w:rsidR="0074238F">
        <w:t>tud</w:t>
      </w:r>
      <w:r w:rsidR="00C15E38">
        <w:t>y</w:t>
      </w:r>
      <w:r w:rsidR="0074238F">
        <w:t xml:space="preserve"> performed on</w:t>
      </w:r>
      <w:r w:rsidR="00FA59FC">
        <w:t xml:space="preserve"> aqueous solutions of unmodified PNIPAM </w:t>
      </w:r>
      <w:r w:rsidR="0002053C">
        <w:t>ha</w:t>
      </w:r>
      <w:r w:rsidR="00C74FC6">
        <w:t>s</w:t>
      </w:r>
      <w:r w:rsidR="005150CD">
        <w:t xml:space="preserve"> questioned this </w:t>
      </w:r>
      <w:r w:rsidR="00AC7450">
        <w:t>claim</w:t>
      </w:r>
      <w:r w:rsidR="005150CD">
        <w:t xml:space="preserve"> as </w:t>
      </w:r>
      <w:r w:rsidR="00C74FC6">
        <w:t>it</w:t>
      </w:r>
      <w:r w:rsidR="0002053C">
        <w:t xml:space="preserve"> </w:t>
      </w:r>
      <w:r w:rsidR="00FA59FC">
        <w:t>found</w:t>
      </w:r>
      <w:r w:rsidR="0002053C">
        <w:t xml:space="preserve"> that</w:t>
      </w:r>
      <w:r w:rsidR="00FA59FC">
        <w:t xml:space="preserve"> the</w:t>
      </w:r>
      <w:r w:rsidR="005226C1">
        <w:t xml:space="preserve"> mesoglobules</w:t>
      </w:r>
      <w:r w:rsidR="00FA59FC">
        <w:t xml:space="preserve"> </w:t>
      </w:r>
      <w:r w:rsidR="0002053C">
        <w:t>were</w:t>
      </w:r>
      <w:r w:rsidR="00C74FC6">
        <w:t xml:space="preserve"> gel-</w:t>
      </w:r>
      <w:r w:rsidR="00554E62">
        <w:t>like</w:t>
      </w:r>
      <w:r w:rsidR="00FA59FC">
        <w:t xml:space="preserve"> </w:t>
      </w:r>
      <w:r w:rsidR="00554E62">
        <w:t xml:space="preserve">for all temperatures above </w:t>
      </w:r>
      <w:r w:rsidR="00554E62" w:rsidRPr="005226C1">
        <w:rPr>
          <w:i/>
        </w:rPr>
        <w:t>T</w:t>
      </w:r>
      <w:r w:rsidR="00554E62" w:rsidRPr="00FA59FC">
        <w:rPr>
          <w:vertAlign w:val="subscript"/>
        </w:rPr>
        <w:t>c</w:t>
      </w:r>
      <w:bookmarkStart w:id="25" w:name="_Ref499196411"/>
      <w:r w:rsidR="00CB0C59">
        <w:t>,</w:t>
      </w:r>
      <w:r w:rsidR="00554E62">
        <w:rPr>
          <w:rStyle w:val="EndnoteReference"/>
        </w:rPr>
        <w:endnoteReference w:id="36"/>
      </w:r>
      <w:bookmarkEnd w:id="25"/>
      <w:r w:rsidR="00554E62">
        <w:t xml:space="preserve"> </w:t>
      </w:r>
      <w:r w:rsidR="0002053C" w:rsidRPr="000E412E">
        <w:t xml:space="preserve">i.e. </w:t>
      </w:r>
      <w:r w:rsidR="00FA59FC" w:rsidRPr="000E412E">
        <w:t>n</w:t>
      </w:r>
      <w:r w:rsidR="005C7F3C" w:rsidRPr="000E412E">
        <w:t>either</w:t>
      </w:r>
      <w:r w:rsidR="00FA59FC" w:rsidRPr="000E412E">
        <w:t xml:space="preserve"> glassy</w:t>
      </w:r>
      <w:r w:rsidR="005440A7" w:rsidRPr="000E412E">
        <w:t xml:space="preserve"> </w:t>
      </w:r>
      <w:r w:rsidR="005C7F3C" w:rsidRPr="000E412E">
        <w:t>n</w:t>
      </w:r>
      <w:r w:rsidR="005440A7" w:rsidRPr="000E412E">
        <w:t>or frozen</w:t>
      </w:r>
      <w:r w:rsidR="00FA59FC" w:rsidRPr="000E412E">
        <w:t>,</w:t>
      </w:r>
      <w:r w:rsidR="00554E62" w:rsidRPr="000E412E">
        <w:t xml:space="preserve"> two terms often employed in the scientific literature to describe the interior of stable mesoglobules.</w:t>
      </w:r>
      <w:r w:rsidR="00554E62" w:rsidRPr="000E412E">
        <w:rPr>
          <w:vertAlign w:val="superscript"/>
        </w:rPr>
        <w:fldChar w:fldCharType="begin"/>
      </w:r>
      <w:r w:rsidR="00554E62" w:rsidRPr="000E412E">
        <w:rPr>
          <w:vertAlign w:val="superscript"/>
        </w:rPr>
        <w:instrText xml:space="preserve"> NOTEREF _Ref499020285 \h  \* MERGEFORMAT </w:instrText>
      </w:r>
      <w:r w:rsidR="00554E62" w:rsidRPr="000E412E">
        <w:rPr>
          <w:vertAlign w:val="superscript"/>
        </w:rPr>
      </w:r>
      <w:r w:rsidR="00554E62" w:rsidRPr="000E412E">
        <w:rPr>
          <w:vertAlign w:val="superscript"/>
        </w:rPr>
        <w:fldChar w:fldCharType="separate"/>
      </w:r>
      <w:r w:rsidR="00F67794">
        <w:rPr>
          <w:vertAlign w:val="superscript"/>
        </w:rPr>
        <w:t>15</w:t>
      </w:r>
      <w:r w:rsidR="00554E62" w:rsidRPr="000E412E">
        <w:rPr>
          <w:vertAlign w:val="superscript"/>
        </w:rPr>
        <w:fldChar w:fldCharType="end"/>
      </w:r>
      <w:r w:rsidR="00554E62" w:rsidRPr="000E412E">
        <w:rPr>
          <w:vertAlign w:val="superscript"/>
        </w:rPr>
        <w:t>,</w:t>
      </w:r>
      <w:r w:rsidR="00554E62" w:rsidRPr="000E412E">
        <w:rPr>
          <w:vertAlign w:val="superscript"/>
        </w:rPr>
        <w:fldChar w:fldCharType="begin"/>
      </w:r>
      <w:r w:rsidR="00554E62" w:rsidRPr="000E412E">
        <w:rPr>
          <w:vertAlign w:val="superscript"/>
        </w:rPr>
        <w:instrText xml:space="preserve"> NOTEREF _Ref499020857 \h  \* MERGEFORMAT </w:instrText>
      </w:r>
      <w:r w:rsidR="00554E62" w:rsidRPr="000E412E">
        <w:rPr>
          <w:vertAlign w:val="superscript"/>
        </w:rPr>
      </w:r>
      <w:r w:rsidR="00554E62" w:rsidRPr="000E412E">
        <w:rPr>
          <w:vertAlign w:val="superscript"/>
        </w:rPr>
        <w:fldChar w:fldCharType="separate"/>
      </w:r>
      <w:r w:rsidR="00F67794">
        <w:rPr>
          <w:vertAlign w:val="superscript"/>
        </w:rPr>
        <w:t>20</w:t>
      </w:r>
      <w:r w:rsidR="00554E62" w:rsidRPr="000E412E">
        <w:rPr>
          <w:vertAlign w:val="superscript"/>
        </w:rPr>
        <w:fldChar w:fldCharType="end"/>
      </w:r>
      <w:r w:rsidR="00554E62" w:rsidRPr="000E412E">
        <w:rPr>
          <w:vertAlign w:val="superscript"/>
        </w:rPr>
        <w:t>,</w:t>
      </w:r>
      <w:r w:rsidR="00554E62" w:rsidRPr="000E412E">
        <w:rPr>
          <w:vertAlign w:val="superscript"/>
        </w:rPr>
        <w:fldChar w:fldCharType="begin"/>
      </w:r>
      <w:r w:rsidR="00554E62" w:rsidRPr="000E412E">
        <w:rPr>
          <w:vertAlign w:val="superscript"/>
        </w:rPr>
        <w:instrText xml:space="preserve"> NOTEREF _Ref499020971 \h  \* MERGEFORMAT </w:instrText>
      </w:r>
      <w:r w:rsidR="00554E62" w:rsidRPr="000E412E">
        <w:rPr>
          <w:vertAlign w:val="superscript"/>
        </w:rPr>
      </w:r>
      <w:r w:rsidR="00554E62" w:rsidRPr="000E412E">
        <w:rPr>
          <w:vertAlign w:val="superscript"/>
        </w:rPr>
        <w:fldChar w:fldCharType="separate"/>
      </w:r>
      <w:r w:rsidR="00F67794">
        <w:rPr>
          <w:vertAlign w:val="superscript"/>
        </w:rPr>
        <w:t>33</w:t>
      </w:r>
      <w:r w:rsidR="00554E62" w:rsidRPr="000E412E">
        <w:rPr>
          <w:vertAlign w:val="superscript"/>
        </w:rPr>
        <w:fldChar w:fldCharType="end"/>
      </w:r>
      <w:r w:rsidR="00554E62" w:rsidRPr="000E412E">
        <w:rPr>
          <w:vertAlign w:val="superscript"/>
        </w:rPr>
        <w:t>,</w:t>
      </w:r>
      <w:r w:rsidR="00554E62" w:rsidRPr="000E412E">
        <w:rPr>
          <w:vertAlign w:val="superscript"/>
        </w:rPr>
        <w:fldChar w:fldCharType="begin"/>
      </w:r>
      <w:r w:rsidR="00554E62" w:rsidRPr="000E412E">
        <w:rPr>
          <w:vertAlign w:val="superscript"/>
        </w:rPr>
        <w:instrText xml:space="preserve"> NOTEREF _Ref499196411 \h  \* MERGEFORMAT </w:instrText>
      </w:r>
      <w:r w:rsidR="00554E62" w:rsidRPr="000E412E">
        <w:rPr>
          <w:vertAlign w:val="superscript"/>
        </w:rPr>
      </w:r>
      <w:r w:rsidR="00554E62" w:rsidRPr="000E412E">
        <w:rPr>
          <w:vertAlign w:val="superscript"/>
        </w:rPr>
        <w:fldChar w:fldCharType="separate"/>
      </w:r>
      <w:r w:rsidR="00F67794">
        <w:rPr>
          <w:vertAlign w:val="superscript"/>
        </w:rPr>
        <w:t>35</w:t>
      </w:r>
      <w:r w:rsidR="00554E62" w:rsidRPr="000E412E">
        <w:rPr>
          <w:vertAlign w:val="superscript"/>
        </w:rPr>
        <w:fldChar w:fldCharType="end"/>
      </w:r>
      <w:r w:rsidR="00554E62" w:rsidRPr="000E412E">
        <w:rPr>
          <w:vertAlign w:val="superscript"/>
        </w:rPr>
        <w:t>,</w:t>
      </w:r>
      <w:r w:rsidR="00554E62" w:rsidRPr="000E412E">
        <w:rPr>
          <w:rStyle w:val="EndnoteReference"/>
        </w:rPr>
        <w:endnoteReference w:id="37"/>
      </w:r>
      <w:r w:rsidR="00F55855">
        <w:t xml:space="preserve"> </w:t>
      </w:r>
      <w:r w:rsidR="00573F40" w:rsidRPr="00573F40">
        <w:rPr>
          <w:color w:val="auto"/>
        </w:rPr>
        <w:t>The authors of the refractometry  study suggest that the PNIPAM-rich phase formed above the LCST exhibits a gel-like viscoelasticity, which is consistent with single molecule force spectroscopy experiments, which indicate that the elasticity of individual PNIPAM chains is nearly the same below and above the LCST of PNIPAM in water</w:t>
      </w:r>
      <w:r w:rsidR="00F55855">
        <w:t>.</w:t>
      </w:r>
      <w:r w:rsidR="00D30805">
        <w:rPr>
          <w:rStyle w:val="EndnoteReference"/>
        </w:rPr>
        <w:endnoteReference w:id="38"/>
      </w:r>
    </w:p>
    <w:p w14:paraId="7B2778FC" w14:textId="6000BD48" w:rsidR="005E70AD" w:rsidRPr="003B1C16" w:rsidRDefault="00573F40" w:rsidP="003B1C16">
      <w:pPr>
        <w:ind w:firstLine="720"/>
        <w:rPr>
          <w:color w:val="000000" w:themeColor="background1"/>
        </w:rPr>
      </w:pPr>
      <w:r w:rsidRPr="00573F40">
        <w:rPr>
          <w:color w:val="auto"/>
        </w:rPr>
        <w:t xml:space="preserve">In an earlier study, we determined the </w:t>
      </w:r>
      <w:r w:rsidRPr="00573F40">
        <w:rPr>
          <w:i/>
          <w:color w:val="auto"/>
        </w:rPr>
        <w:t>T</w:t>
      </w:r>
      <w:r w:rsidRPr="00573F40">
        <w:rPr>
          <w:color w:val="auto"/>
          <w:vertAlign w:val="subscript"/>
        </w:rPr>
        <w:t>c</w:t>
      </w:r>
      <w:r w:rsidRPr="00573F40">
        <w:rPr>
          <w:color w:val="auto"/>
        </w:rPr>
        <w:t xml:space="preserve"> value of aqueous solutions of a series of Py</w:t>
      </w:r>
      <w:r w:rsidRPr="00573F40">
        <w:rPr>
          <w:color w:val="auto"/>
          <w:vertAlign w:val="subscript"/>
        </w:rPr>
        <w:t>n</w:t>
      </w:r>
      <w:r w:rsidRPr="00573F40">
        <w:rPr>
          <w:color w:val="auto"/>
        </w:rPr>
        <w:t xml:space="preserve">-PNIPAM samples.  It turned out  that the </w:t>
      </w:r>
      <w:r w:rsidRPr="00573F40">
        <w:rPr>
          <w:i/>
          <w:color w:val="auto"/>
        </w:rPr>
        <w:t>T</w:t>
      </w:r>
      <w:r w:rsidRPr="00573F40">
        <w:rPr>
          <w:color w:val="auto"/>
          <w:vertAlign w:val="subscript"/>
        </w:rPr>
        <w:t>c</w:t>
      </w:r>
      <w:r w:rsidRPr="00573F40">
        <w:rPr>
          <w:color w:val="auto"/>
        </w:rPr>
        <w:t xml:space="preserve"> values for all the Py</w:t>
      </w:r>
      <w:r w:rsidRPr="00573F40">
        <w:rPr>
          <w:color w:val="auto"/>
          <w:vertAlign w:val="subscript"/>
        </w:rPr>
        <w:t xml:space="preserve">n </w:t>
      </w:r>
      <w:r w:rsidRPr="00573F40">
        <w:rPr>
          <w:color w:val="auto"/>
        </w:rPr>
        <w:t>–PNIPAM samples were  lower than the T</w:t>
      </w:r>
      <w:r w:rsidRPr="00573F40">
        <w:rPr>
          <w:color w:val="auto"/>
          <w:vertAlign w:val="subscript"/>
        </w:rPr>
        <w:t>c</w:t>
      </w:r>
      <w:r w:rsidRPr="00573F40">
        <w:rPr>
          <w:color w:val="auto"/>
        </w:rPr>
        <w:t xml:space="preserve"> (~ 33</w:t>
      </w:r>
      <w:r w:rsidRPr="00573F40">
        <w:rPr>
          <w:rFonts w:ascii="Symbol" w:hAnsi="Symbol"/>
          <w:color w:val="auto"/>
        </w:rPr>
        <w:t></w:t>
      </w:r>
      <w:r w:rsidRPr="00573F40">
        <w:rPr>
          <w:color w:val="auto"/>
          <w:vertAlign w:val="superscript"/>
        </w:rPr>
        <w:t>o</w:t>
      </w:r>
      <w:r w:rsidRPr="00573F40">
        <w:rPr>
          <w:color w:val="auto"/>
        </w:rPr>
        <w:t>C),</w:t>
      </w:r>
      <w:r w:rsidR="00F67794" w:rsidRPr="00573F40">
        <w:rPr>
          <w:color w:val="auto"/>
          <w:vertAlign w:val="superscript"/>
        </w:rPr>
        <w:fldChar w:fldCharType="begin"/>
      </w:r>
      <w:r w:rsidR="00F67794" w:rsidRPr="00573F40">
        <w:rPr>
          <w:color w:val="auto"/>
          <w:vertAlign w:val="superscript"/>
        </w:rPr>
        <w:instrText xml:space="preserve"> NOTEREF _Ref499147362 \h  \* MERGEFORMAT </w:instrText>
      </w:r>
      <w:r w:rsidR="00F67794" w:rsidRPr="00573F40">
        <w:rPr>
          <w:color w:val="auto"/>
          <w:vertAlign w:val="superscript"/>
        </w:rPr>
      </w:r>
      <w:r w:rsidR="00F67794" w:rsidRPr="00573F40">
        <w:rPr>
          <w:color w:val="auto"/>
          <w:vertAlign w:val="superscript"/>
        </w:rPr>
        <w:fldChar w:fldCharType="separate"/>
      </w:r>
      <w:r w:rsidR="00F67794" w:rsidRPr="00573F40">
        <w:rPr>
          <w:color w:val="auto"/>
          <w:vertAlign w:val="superscript"/>
        </w:rPr>
        <w:t>28</w:t>
      </w:r>
      <w:r w:rsidR="00F67794" w:rsidRPr="00573F40">
        <w:rPr>
          <w:color w:val="auto"/>
          <w:vertAlign w:val="superscript"/>
        </w:rPr>
        <w:fldChar w:fldCharType="end"/>
      </w:r>
      <w:r w:rsidR="00D9411D" w:rsidRPr="00573F40">
        <w:rPr>
          <w:color w:val="auto"/>
        </w:rPr>
        <w:t xml:space="preserve"> </w:t>
      </w:r>
      <w:r w:rsidRPr="00573F40">
        <w:rPr>
          <w:color w:val="auto"/>
        </w:rPr>
        <w:t>of unlabeled PNIPAM of sufficiently high molar mass.    This situation gave us the unique opportunity to probe by fluorescence spectroscopy the assumed glassiness of Py</w:t>
      </w:r>
      <w:r w:rsidRPr="00573F40">
        <w:rPr>
          <w:color w:val="auto"/>
          <w:vertAlign w:val="subscript"/>
        </w:rPr>
        <w:t>n</w:t>
      </w:r>
      <w:r w:rsidRPr="00573F40">
        <w:rPr>
          <w:color w:val="auto"/>
        </w:rPr>
        <w:t>-PNIPAM mesoglobules generated at temperatures lower than 33</w:t>
      </w:r>
      <w:r w:rsidRPr="00573F40">
        <w:rPr>
          <w:rFonts w:ascii="Symbol" w:hAnsi="Symbol"/>
          <w:color w:val="auto"/>
        </w:rPr>
        <w:t></w:t>
      </w:r>
      <w:r w:rsidRPr="00573F40">
        <w:rPr>
          <w:color w:val="auto"/>
          <w:vertAlign w:val="superscript"/>
        </w:rPr>
        <w:t>o</w:t>
      </w:r>
      <w:r w:rsidRPr="00573F40">
        <w:rPr>
          <w:color w:val="auto"/>
        </w:rPr>
        <w:t xml:space="preserve">C, for which PNIPAM is soluble in water, and to monitor their fate as PNIPAM chains undergo their </w:t>
      </w:r>
      <w:r w:rsidRPr="00573F40">
        <w:rPr>
          <w:color w:val="auto"/>
        </w:rPr>
        <w:lastRenderedPageBreak/>
        <w:t xml:space="preserve">phase transition at 33 </w:t>
      </w:r>
      <w:r w:rsidRPr="00573F40">
        <w:rPr>
          <w:color w:val="auto"/>
          <w:vertAlign w:val="superscript"/>
        </w:rPr>
        <w:t>o</w:t>
      </w:r>
      <w:r w:rsidRPr="00573F40">
        <w:rPr>
          <w:color w:val="auto"/>
        </w:rPr>
        <w:t>C.</w:t>
      </w:r>
      <w:r>
        <w:t xml:space="preserve"> </w:t>
      </w:r>
      <w:r w:rsidR="00716D40">
        <w:t>Specifically</w:t>
      </w:r>
      <w:r w:rsidR="001541ED">
        <w:t>, we</w:t>
      </w:r>
      <w:r w:rsidR="00FA59FC">
        <w:t xml:space="preserve"> prepared </w:t>
      </w:r>
      <w:r w:rsidR="001541ED">
        <w:t>mixed solutions that</w:t>
      </w:r>
      <w:r w:rsidR="00FA59FC">
        <w:t xml:space="preserve"> contain</w:t>
      </w:r>
      <w:r w:rsidR="005C7F3C">
        <w:t>ed</w:t>
      </w:r>
      <w:r w:rsidR="00FA59FC">
        <w:t xml:space="preserve"> </w:t>
      </w:r>
      <w:r w:rsidR="001541ED">
        <w:t>a small amount of</w:t>
      </w:r>
      <w:r w:rsidR="00FA59FC">
        <w:t xml:space="preserve"> </w:t>
      </w:r>
      <w:r w:rsidR="00FD1E8E">
        <w:t>Py</w:t>
      </w:r>
      <w:r w:rsidR="00581A07" w:rsidRPr="00581A07">
        <w:rPr>
          <w:vertAlign w:val="subscript"/>
        </w:rPr>
        <w:t>n</w:t>
      </w:r>
      <w:r w:rsidR="001541ED">
        <w:t xml:space="preserve">-PNIPAM </w:t>
      </w:r>
      <w:r w:rsidR="00E42899">
        <w:t>with</w:t>
      </w:r>
      <w:r w:rsidR="00D158B6">
        <w:t xml:space="preserve"> a much larger amount</w:t>
      </w:r>
      <w:r w:rsidR="00657033">
        <w:t xml:space="preserve"> of</w:t>
      </w:r>
      <w:r w:rsidR="00CB0C59">
        <w:t xml:space="preserve"> unmodified PNIPAM.</w:t>
      </w:r>
      <w:r w:rsidR="001541ED">
        <w:t xml:space="preserve"> </w:t>
      </w:r>
      <w:r w:rsidR="00716D40">
        <w:t>The labelled polymers varied in</w:t>
      </w:r>
      <w:r w:rsidR="001541ED">
        <w:t xml:space="preserve"> term</w:t>
      </w:r>
      <w:r w:rsidR="00716D40">
        <w:t>s</w:t>
      </w:r>
      <w:r w:rsidR="001541ED">
        <w:t xml:space="preserve"> of molar mass</w:t>
      </w:r>
      <w:r w:rsidR="005C7F3C">
        <w:t xml:space="preserve"> (7.6 &lt; </w:t>
      </w:r>
      <w:r w:rsidR="005C7F3C">
        <w:rPr>
          <w:i/>
        </w:rPr>
        <w:t>M</w:t>
      </w:r>
      <w:r w:rsidR="005C7F3C">
        <w:rPr>
          <w:vertAlign w:val="subscript"/>
        </w:rPr>
        <w:t>n</w:t>
      </w:r>
      <w:r w:rsidR="005C7F3C">
        <w:t xml:space="preserve"> &lt; 44.5 kg/mol)</w:t>
      </w:r>
      <w:r w:rsidR="001541ED">
        <w:t xml:space="preserve"> and degree of labeling</w:t>
      </w:r>
      <w:r w:rsidR="00E42899">
        <w:t xml:space="preserve"> (</w:t>
      </w:r>
      <w:r w:rsidR="00E42899">
        <w:rPr>
          <w:i/>
        </w:rPr>
        <w:t>n</w:t>
      </w:r>
      <w:r w:rsidR="00E42899">
        <w:t xml:space="preserve"> = 1 or 2)</w:t>
      </w:r>
      <w:r w:rsidR="001541ED">
        <w:t xml:space="preserve">. </w:t>
      </w:r>
      <w:r w:rsidR="00716D40">
        <w:t xml:space="preserve">The same unmodified polymer, PNIPAM(22K) of </w:t>
      </w:r>
      <w:r w:rsidR="00716D40" w:rsidRPr="005E2C5D">
        <w:rPr>
          <w:i/>
        </w:rPr>
        <w:t>M</w:t>
      </w:r>
      <w:r w:rsidR="00716D40" w:rsidRPr="005E2C5D">
        <w:rPr>
          <w:vertAlign w:val="subscript"/>
        </w:rPr>
        <w:t>n</w:t>
      </w:r>
      <w:r w:rsidR="00716D40">
        <w:t xml:space="preserve"> = 22.0 kg/mol,  was employed in all the solutions.  The cloud point, </w:t>
      </w:r>
      <w:r w:rsidR="00716D40" w:rsidRPr="005226C1">
        <w:rPr>
          <w:i/>
        </w:rPr>
        <w:t>T</w:t>
      </w:r>
      <w:r w:rsidR="00716D40" w:rsidRPr="00FA59FC">
        <w:rPr>
          <w:vertAlign w:val="subscript"/>
        </w:rPr>
        <w:t>c</w:t>
      </w:r>
      <w:r w:rsidR="00716D40">
        <w:rPr>
          <w:vertAlign w:val="subscript"/>
        </w:rPr>
        <w:t xml:space="preserve">22, </w:t>
      </w:r>
      <w:r w:rsidR="00716D40">
        <w:t>of PNIPAM(22K) was higher than that of the Py</w:t>
      </w:r>
      <w:r w:rsidR="00716D40">
        <w:rPr>
          <w:vertAlign w:val="subscript"/>
        </w:rPr>
        <w:t>n</w:t>
      </w:r>
      <w:r w:rsidR="00716D40">
        <w:t xml:space="preserve">-PNIPAM samples. </w:t>
      </w:r>
      <w:r w:rsidR="001541ED">
        <w:t xml:space="preserve">Hence, the mixed solutions were expected to exhibit two cloud points, one at </w:t>
      </w:r>
      <w:r w:rsidR="00E42899">
        <w:t xml:space="preserve">a </w:t>
      </w:r>
      <w:r w:rsidR="001541ED">
        <w:t xml:space="preserve">constant temperature, </w:t>
      </w:r>
      <w:r w:rsidR="00364142" w:rsidRPr="005226C1">
        <w:rPr>
          <w:i/>
        </w:rPr>
        <w:t>T</w:t>
      </w:r>
      <w:r w:rsidR="00364142" w:rsidRPr="00FA59FC">
        <w:rPr>
          <w:vertAlign w:val="subscript"/>
        </w:rPr>
        <w:t>c</w:t>
      </w:r>
      <w:r w:rsidR="00364142">
        <w:rPr>
          <w:vertAlign w:val="subscript"/>
        </w:rPr>
        <w:t>22</w:t>
      </w:r>
      <w:r w:rsidR="00364142" w:rsidRPr="00645879">
        <w:t>,</w:t>
      </w:r>
      <w:r w:rsidR="00364142" w:rsidRPr="005C7F3C">
        <w:t xml:space="preserve"> </w:t>
      </w:r>
      <w:r w:rsidR="005C7F3C" w:rsidRPr="005C7F3C">
        <w:t xml:space="preserve">and </w:t>
      </w:r>
      <w:r w:rsidR="00364142">
        <w:t xml:space="preserve">the other at </w:t>
      </w:r>
      <w:r w:rsidR="00716D40">
        <w:t xml:space="preserve">a lower temperature, </w:t>
      </w:r>
      <w:r w:rsidR="00364142" w:rsidRPr="00645879">
        <w:rPr>
          <w:i/>
        </w:rPr>
        <w:t>T</w:t>
      </w:r>
      <w:r w:rsidR="00364142" w:rsidRPr="00645879">
        <w:rPr>
          <w:vertAlign w:val="subscript"/>
        </w:rPr>
        <w:t>c</w:t>
      </w:r>
      <w:r w:rsidR="00716D40">
        <w:t>,</w:t>
      </w:r>
      <w:r w:rsidR="00364142">
        <w:t xml:space="preserve"> characteristic of the</w:t>
      </w:r>
      <w:r w:rsidR="00FA59FC">
        <w:t xml:space="preserve"> </w:t>
      </w:r>
      <w:r w:rsidR="00364142">
        <w:t>Py</w:t>
      </w:r>
      <w:r w:rsidR="00364142">
        <w:rPr>
          <w:vertAlign w:val="subscript"/>
        </w:rPr>
        <w:t>n</w:t>
      </w:r>
      <w:r w:rsidR="00364142">
        <w:t>-PNIPAM employed. Mixtures of PNIPAM(22K) and a Py</w:t>
      </w:r>
      <w:r w:rsidR="00364142">
        <w:rPr>
          <w:vertAlign w:val="subscript"/>
        </w:rPr>
        <w:t>n</w:t>
      </w:r>
      <w:r w:rsidR="00325918">
        <w:t xml:space="preserve">-PNIPAM sample were prepared in two steps: </w:t>
      </w:r>
      <w:r w:rsidR="00364142">
        <w:t>the Py</w:t>
      </w:r>
      <w:r w:rsidR="00364142">
        <w:rPr>
          <w:vertAlign w:val="subscript"/>
        </w:rPr>
        <w:t>n</w:t>
      </w:r>
      <w:r w:rsidR="00364142">
        <w:t xml:space="preserve">-PNIPAM chains </w:t>
      </w:r>
      <w:r w:rsidR="00325918">
        <w:t xml:space="preserve">were dissolved </w:t>
      </w:r>
      <w:r w:rsidR="00364142">
        <w:t>in cold water, which resulted in the formatio</w:t>
      </w:r>
      <w:r w:rsidR="00325918">
        <w:t>n of polymeric micelles</w:t>
      </w:r>
      <w:r w:rsidR="00CB0C59">
        <w:t>,</w:t>
      </w:r>
      <w:r w:rsidR="00325918">
        <w:t xml:space="preserve">  then </w:t>
      </w:r>
      <w:r w:rsidR="00364142">
        <w:t xml:space="preserve">a solution of </w:t>
      </w:r>
      <w:r w:rsidR="00BC7D4C">
        <w:t xml:space="preserve">molecularly dissolved </w:t>
      </w:r>
      <w:r w:rsidR="00364142" w:rsidRPr="0090167D">
        <w:t>PNIPAM(22K)</w:t>
      </w:r>
      <w:r w:rsidR="00325918">
        <w:t xml:space="preserve"> was added to the preformed polymeric micelles</w:t>
      </w:r>
      <w:r w:rsidR="00364142" w:rsidRPr="0090167D">
        <w:t>.</w:t>
      </w:r>
      <w:r w:rsidR="00364142">
        <w:t xml:space="preserve"> These experi</w:t>
      </w:r>
      <w:r w:rsidR="00BC7D4C">
        <w:t>ments were designed to assess</w:t>
      </w:r>
      <w:r w:rsidR="00364142">
        <w:t xml:space="preserve"> </w:t>
      </w:r>
      <w:r w:rsidR="00BC7D4C">
        <w:t xml:space="preserve">if </w:t>
      </w:r>
      <w:r w:rsidR="00325918">
        <w:t>PNIPAM(22K) chain</w:t>
      </w:r>
      <w:r w:rsidR="00CB0C59">
        <w:t>s</w:t>
      </w:r>
      <w:r w:rsidR="00325918">
        <w:t xml:space="preserve"> interact or disrupt</w:t>
      </w:r>
      <w:r w:rsidR="00325918" w:rsidRPr="0090167D">
        <w:t xml:space="preserve"> </w:t>
      </w:r>
      <w:r w:rsidR="00364142">
        <w:t>the</w:t>
      </w:r>
      <w:r w:rsidR="00BC7D4C">
        <w:t xml:space="preserve"> </w:t>
      </w:r>
      <w:r w:rsidR="00364142">
        <w:t>Py</w:t>
      </w:r>
      <w:r w:rsidR="00364142">
        <w:rPr>
          <w:vertAlign w:val="subscript"/>
        </w:rPr>
        <w:t>n</w:t>
      </w:r>
      <w:r w:rsidR="00BC7D4C">
        <w:t xml:space="preserve">-PNIPAM micelles </w:t>
      </w:r>
      <w:r w:rsidR="00325918">
        <w:t xml:space="preserve">in water </w:t>
      </w:r>
      <w:r w:rsidR="00364142">
        <w:t xml:space="preserve">at </w:t>
      </w:r>
      <w:r w:rsidR="00BC7D4C">
        <w:t>room temperature and to monit</w:t>
      </w:r>
      <w:r w:rsidR="005C7F3C">
        <w:t xml:space="preserve">or the evolution of the </w:t>
      </w:r>
      <w:r w:rsidR="00325918">
        <w:t>PNIPAM(22K)/Py</w:t>
      </w:r>
      <w:r w:rsidR="00325918">
        <w:rPr>
          <w:vertAlign w:val="subscript"/>
        </w:rPr>
        <w:t>n</w:t>
      </w:r>
      <w:r w:rsidR="008637DA">
        <w:t>-PNIPAM</w:t>
      </w:r>
      <w:r w:rsidR="00325918">
        <w:t xml:space="preserve"> </w:t>
      </w:r>
      <w:r w:rsidR="00BC7D4C">
        <w:t>interactions as the solution temperature crosse</w:t>
      </w:r>
      <w:r w:rsidR="00325918">
        <w:t>s</w:t>
      </w:r>
      <w:r w:rsidR="00BC7D4C">
        <w:t xml:space="preserve"> </w:t>
      </w:r>
      <w:r w:rsidR="00BC7D4C" w:rsidRPr="00645879">
        <w:rPr>
          <w:i/>
        </w:rPr>
        <w:t>T</w:t>
      </w:r>
      <w:r w:rsidR="00BC7D4C">
        <w:rPr>
          <w:vertAlign w:val="subscript"/>
        </w:rPr>
        <w:t xml:space="preserve">c </w:t>
      </w:r>
      <w:r w:rsidR="00BC7D4C">
        <w:t>an</w:t>
      </w:r>
      <w:r w:rsidR="00645879">
        <w:t>d</w:t>
      </w:r>
      <w:r w:rsidR="00BC7D4C">
        <w:t xml:space="preserve"> </w:t>
      </w:r>
      <w:r w:rsidR="00BC7D4C" w:rsidRPr="00645879">
        <w:rPr>
          <w:i/>
        </w:rPr>
        <w:t>T</w:t>
      </w:r>
      <w:r w:rsidR="00BC7D4C">
        <w:rPr>
          <w:vertAlign w:val="subscript"/>
        </w:rPr>
        <w:t>c22</w:t>
      </w:r>
      <w:r w:rsidR="007368E0">
        <w:t xml:space="preserve">. </w:t>
      </w:r>
      <w:r w:rsidR="006E6DF6">
        <w:t>In</w:t>
      </w:r>
      <w:r w:rsidR="003B1C16">
        <w:t xml:space="preserve"> most instances, </w:t>
      </w:r>
      <w:r w:rsidR="003B1C16" w:rsidRPr="003B1C16">
        <w:rPr>
          <w:color w:val="000000" w:themeColor="background1"/>
        </w:rPr>
        <w:t xml:space="preserve">mesoglobules of </w:t>
      </w:r>
      <w:r w:rsidR="006E6DF6" w:rsidRPr="003B1C16">
        <w:rPr>
          <w:color w:val="000000" w:themeColor="background1"/>
        </w:rPr>
        <w:t>Py</w:t>
      </w:r>
      <w:r w:rsidR="006E6DF6" w:rsidRPr="003B1C16">
        <w:rPr>
          <w:color w:val="000000" w:themeColor="background1"/>
          <w:vertAlign w:val="subscript"/>
        </w:rPr>
        <w:t>n</w:t>
      </w:r>
      <w:r w:rsidR="006E6DF6" w:rsidRPr="003B1C16">
        <w:rPr>
          <w:color w:val="000000" w:themeColor="background1"/>
        </w:rPr>
        <w:t xml:space="preserve">-PNIPAM </w:t>
      </w:r>
      <w:r w:rsidR="003B1C16">
        <w:t xml:space="preserve">formed </w:t>
      </w:r>
      <w:r w:rsidR="006E6DF6">
        <w:t xml:space="preserve">at temperatures lower than </w:t>
      </w:r>
      <w:r w:rsidR="006E6DF6">
        <w:rPr>
          <w:i/>
        </w:rPr>
        <w:t>T</w:t>
      </w:r>
      <w:r w:rsidR="006E6DF6">
        <w:rPr>
          <w:vertAlign w:val="subscript"/>
        </w:rPr>
        <w:t>c22</w:t>
      </w:r>
      <w:r w:rsidR="003B1C16">
        <w:t>, allowing us to probe</w:t>
      </w:r>
      <w:r w:rsidR="00AD6A1F">
        <w:t>,</w:t>
      </w:r>
      <w:r w:rsidR="003B1C16">
        <w:t xml:space="preserve"> by changes in the pyrene fluorescence</w:t>
      </w:r>
      <w:r w:rsidR="00570813">
        <w:t>,</w:t>
      </w:r>
      <w:r w:rsidR="003B1C16">
        <w:t xml:space="preserve"> the </w:t>
      </w:r>
      <w:r w:rsidR="006E6DF6">
        <w:t xml:space="preserve">interactions </w:t>
      </w:r>
      <w:r w:rsidR="00CB0C59">
        <w:t xml:space="preserve">of </w:t>
      </w:r>
      <w:r w:rsidR="003B1C16" w:rsidRPr="003B1C16">
        <w:rPr>
          <w:color w:val="000000" w:themeColor="background1"/>
        </w:rPr>
        <w:t>Py</w:t>
      </w:r>
      <w:r w:rsidR="003B1C16" w:rsidRPr="003B1C16">
        <w:rPr>
          <w:color w:val="000000" w:themeColor="background1"/>
          <w:vertAlign w:val="subscript"/>
        </w:rPr>
        <w:t>n</w:t>
      </w:r>
      <w:r w:rsidR="003B1C16" w:rsidRPr="003B1C16">
        <w:rPr>
          <w:color w:val="000000" w:themeColor="background1"/>
        </w:rPr>
        <w:t>-PNIPAM</w:t>
      </w:r>
      <w:r w:rsidR="003B1C16">
        <w:rPr>
          <w:color w:val="000000" w:themeColor="background1"/>
        </w:rPr>
        <w:t xml:space="preserve"> mesoglobules</w:t>
      </w:r>
      <w:r w:rsidR="003B1C16">
        <w:t xml:space="preserve">  </w:t>
      </w:r>
      <w:r w:rsidR="006E6DF6">
        <w:t xml:space="preserve">with PNIPAM(22K) as the solution temperature passed </w:t>
      </w:r>
      <w:r w:rsidR="006E6DF6">
        <w:rPr>
          <w:i/>
        </w:rPr>
        <w:t>T</w:t>
      </w:r>
      <w:r w:rsidR="006E6DF6">
        <w:rPr>
          <w:vertAlign w:val="subscript"/>
        </w:rPr>
        <w:t>c22</w:t>
      </w:r>
      <w:r w:rsidR="006E6DF6">
        <w:t xml:space="preserve">. </w:t>
      </w:r>
    </w:p>
    <w:p w14:paraId="34594473" w14:textId="77777777" w:rsidR="007B4F5E" w:rsidRPr="00BC7D4C" w:rsidRDefault="007B4F5E" w:rsidP="0090167D">
      <w:pPr>
        <w:rPr>
          <w:color w:val="FF0000"/>
        </w:rPr>
      </w:pPr>
    </w:p>
    <w:p w14:paraId="5FA3AEA4" w14:textId="77777777" w:rsidR="0080465D" w:rsidRPr="009B20F0" w:rsidRDefault="00F90BCC" w:rsidP="009B20F0">
      <w:pPr>
        <w:pStyle w:val="Heading2"/>
        <w:numPr>
          <w:ilvl w:val="0"/>
          <w:numId w:val="0"/>
        </w:numPr>
        <w:rPr>
          <w:sz w:val="28"/>
          <w:szCs w:val="28"/>
        </w:rPr>
      </w:pPr>
      <w:r>
        <w:rPr>
          <w:sz w:val="28"/>
          <w:szCs w:val="28"/>
        </w:rPr>
        <w:t>EXPERIMENTAL</w:t>
      </w:r>
      <w:r w:rsidR="00FC3492" w:rsidRPr="009B20F0">
        <w:rPr>
          <w:sz w:val="28"/>
          <w:szCs w:val="28"/>
        </w:rPr>
        <w:t xml:space="preserve"> </w:t>
      </w:r>
    </w:p>
    <w:p w14:paraId="4924974A" w14:textId="35E55F25" w:rsidR="00575BC0" w:rsidRDefault="00C15E38" w:rsidP="0090167D">
      <w:r>
        <w:rPr>
          <w:i/>
        </w:rPr>
        <w:t>Chemicals</w:t>
      </w:r>
      <w:r>
        <w:t xml:space="preserve">: </w:t>
      </w:r>
      <w:r w:rsidR="00AE1066">
        <w:t xml:space="preserve">PNIPAM </w:t>
      </w:r>
      <w:r w:rsidR="00DE2E32">
        <w:t>sample</w:t>
      </w:r>
      <w:r w:rsidR="00AE1066">
        <w:t>s</w:t>
      </w:r>
      <w:r w:rsidR="003A0ED7">
        <w:t xml:space="preserve"> with a narrow molecular weight distribution and</w:t>
      </w:r>
      <w:r w:rsidR="00691FDC">
        <w:t xml:space="preserve"> label</w:t>
      </w:r>
      <w:r w:rsidR="0050506E">
        <w:t>ed at one or two ends with pyrene</w:t>
      </w:r>
      <w:r w:rsidR="00DE2E32">
        <w:t xml:space="preserve"> </w:t>
      </w:r>
      <w:r w:rsidR="00FD1E8E">
        <w:t>(Py</w:t>
      </w:r>
      <w:r w:rsidR="0060001B" w:rsidRPr="0060001B">
        <w:rPr>
          <w:vertAlign w:val="subscript"/>
        </w:rPr>
        <w:t>n</w:t>
      </w:r>
      <w:r w:rsidR="00FD1E8E">
        <w:t>-PNIPAM</w:t>
      </w:r>
      <w:r w:rsidR="00024CF8">
        <w:t>(</w:t>
      </w:r>
      <w:r w:rsidR="00024CF8">
        <w:rPr>
          <w:i/>
        </w:rPr>
        <w:t>X</w:t>
      </w:r>
      <w:r w:rsidR="00024CF8">
        <w:t>)</w:t>
      </w:r>
      <w:r w:rsidR="0060001B">
        <w:t xml:space="preserve"> with </w:t>
      </w:r>
      <w:r w:rsidR="0060001B">
        <w:rPr>
          <w:i/>
        </w:rPr>
        <w:t>n</w:t>
      </w:r>
      <w:r w:rsidR="0060001B">
        <w:t xml:space="preserve"> = 1 or 2</w:t>
      </w:r>
      <w:r w:rsidR="00024CF8">
        <w:t xml:space="preserve"> and </w:t>
      </w:r>
      <w:r w:rsidR="00024CF8">
        <w:rPr>
          <w:i/>
        </w:rPr>
        <w:t>X</w:t>
      </w:r>
      <w:r w:rsidR="00024CF8">
        <w:t xml:space="preserve"> being the</w:t>
      </w:r>
      <w:r w:rsidR="00FC3567">
        <w:t xml:space="preserve"> number average molecular weight</w:t>
      </w:r>
      <w:r w:rsidR="00024CF8">
        <w:t xml:space="preserve"> </w:t>
      </w:r>
      <w:r w:rsidR="00FC3567">
        <w:t>(</w:t>
      </w:r>
      <w:r w:rsidR="00024CF8">
        <w:rPr>
          <w:i/>
        </w:rPr>
        <w:t>M</w:t>
      </w:r>
      <w:r w:rsidR="00024CF8">
        <w:rPr>
          <w:vertAlign w:val="subscript"/>
        </w:rPr>
        <w:t>n</w:t>
      </w:r>
      <w:r w:rsidR="00FC3567">
        <w:t>)</w:t>
      </w:r>
      <w:r w:rsidR="00024CF8">
        <w:t xml:space="preserve"> of the polymer</w:t>
      </w:r>
      <w:r w:rsidR="00FD1E8E">
        <w:t xml:space="preserve">) </w:t>
      </w:r>
      <w:r w:rsidR="00DE2E32">
        <w:t>were synthesized according to protocols de</w:t>
      </w:r>
      <w:r w:rsidR="004269A6">
        <w:t xml:space="preserve">scribed in </w:t>
      </w:r>
      <w:r w:rsidR="00761C1E">
        <w:t>an earlier publication</w:t>
      </w:r>
      <w:r w:rsidR="00AE1066">
        <w:t>.</w:t>
      </w:r>
      <w:r w:rsidR="00B316FF">
        <w:rPr>
          <w:rStyle w:val="EndnoteReference"/>
        </w:rPr>
        <w:endnoteReference w:id="39"/>
      </w:r>
      <w:r w:rsidR="00AE1066">
        <w:t xml:space="preserve"> </w:t>
      </w:r>
      <w:r w:rsidR="00575BC0">
        <w:t>The chemical structure of the Py</w:t>
      </w:r>
      <w:r w:rsidR="00575BC0">
        <w:rPr>
          <w:vertAlign w:val="subscript"/>
        </w:rPr>
        <w:t>n</w:t>
      </w:r>
      <w:r w:rsidR="00575BC0">
        <w:t>-PNIPAM samples is shown in Figure 1.</w:t>
      </w:r>
      <w:r w:rsidR="00AE1066">
        <w:t xml:space="preserve"> </w:t>
      </w:r>
      <w:r w:rsidR="00A24FC5">
        <w:t>The samples used in this study, as well as t</w:t>
      </w:r>
      <w:r w:rsidR="004269A6">
        <w:t>he</w:t>
      </w:r>
      <w:r w:rsidR="00A24FC5">
        <w:t>ir</w:t>
      </w:r>
      <w:r w:rsidR="004269A6">
        <w:t xml:space="preserve"> </w:t>
      </w:r>
      <w:r w:rsidR="006B4323" w:rsidRPr="00DB5662">
        <w:rPr>
          <w:i/>
        </w:rPr>
        <w:t>M</w:t>
      </w:r>
      <w:r w:rsidR="006B4323" w:rsidRPr="006B4323">
        <w:rPr>
          <w:vertAlign w:val="subscript"/>
        </w:rPr>
        <w:t>n</w:t>
      </w:r>
      <w:r w:rsidR="00FC3567">
        <w:t xml:space="preserve"> </w:t>
      </w:r>
      <w:r w:rsidR="003A0ED7">
        <w:t xml:space="preserve">and polydispersity index (PDI) </w:t>
      </w:r>
      <w:r w:rsidR="00FC3567">
        <w:t>value</w:t>
      </w:r>
      <w:r w:rsidR="003A0ED7">
        <w:t>s</w:t>
      </w:r>
      <w:r w:rsidR="00A24FC5">
        <w:t>,</w:t>
      </w:r>
      <w:r w:rsidR="006B4323">
        <w:t xml:space="preserve"> </w:t>
      </w:r>
      <w:r w:rsidR="00F837F9">
        <w:t xml:space="preserve">are listed </w:t>
      </w:r>
      <w:r w:rsidR="006B4323">
        <w:t>in</w:t>
      </w:r>
      <w:r w:rsidR="004269A6">
        <w:t xml:space="preserve"> </w:t>
      </w:r>
      <w:r w:rsidR="00BC3119">
        <w:t>Table 1</w:t>
      </w:r>
      <w:r w:rsidR="00A24FC5">
        <w:t>.</w:t>
      </w:r>
      <w:r w:rsidR="00BF3D2C">
        <w:t xml:space="preserve"> </w:t>
      </w:r>
      <w:r w:rsidR="00AE1066">
        <w:t>Un</w:t>
      </w:r>
      <w:r w:rsidR="00DE2E32">
        <w:t>modified</w:t>
      </w:r>
      <w:r w:rsidR="00AE1066">
        <w:t xml:space="preserve"> PNIPAM with a </w:t>
      </w:r>
      <w:r w:rsidR="00D34121">
        <w:t>molecular weight</w:t>
      </w:r>
      <w:r w:rsidR="00AE1066">
        <w:t xml:space="preserve"> of 22 kg/mol</w:t>
      </w:r>
      <w:r w:rsidR="00FC3567">
        <w:t xml:space="preserve"> </w:t>
      </w:r>
      <w:r w:rsidR="00FC3567">
        <w:lastRenderedPageBreak/>
        <w:t>(PNIPAM(22K))</w:t>
      </w:r>
      <w:r w:rsidR="00AE1066">
        <w:t xml:space="preserve"> was purchased from Sigma-Aldrich and used as received.  </w:t>
      </w:r>
      <w:r w:rsidR="00864ADB">
        <w:t>Milli-Q water with a resistivity of over 18 MΩ·cm was used t</w:t>
      </w:r>
      <w:r w:rsidR="00C74FC6">
        <w:t>o prepare all aqueous solutions</w:t>
      </w:r>
      <w:r w:rsidR="00864ADB">
        <w:t xml:space="preserve"> and e</w:t>
      </w:r>
      <w:r w:rsidR="00AE1066">
        <w:t>thanol (HPLC grade reagent alcohol) was</w:t>
      </w:r>
      <w:r w:rsidR="00864ADB">
        <w:t xml:space="preserve"> supplied by Fischer Scientific</w:t>
      </w:r>
      <w:r w:rsidR="00B8518B">
        <w:t>.</w:t>
      </w:r>
    </w:p>
    <w:p w14:paraId="1BCCD2B1" w14:textId="77777777" w:rsidR="00C21610" w:rsidRDefault="00C21610" w:rsidP="00C21610">
      <w:r>
        <w:object w:dxaOrig="11316" w:dyaOrig="1891" w14:anchorId="4F7BC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78pt" o:ole="">
            <v:imagedata r:id="rId9" o:title=""/>
          </v:shape>
          <o:OLEObject Type="Embed" ProgID="ChemDraw.Document.6.0" ShapeID="_x0000_i1025" DrawAspect="Content" ObjectID="_1580104012" r:id="rId10"/>
        </w:object>
      </w:r>
    </w:p>
    <w:p w14:paraId="1BBB9DDB" w14:textId="77777777" w:rsidR="00C21610" w:rsidRDefault="00C21610" w:rsidP="00C21610">
      <w:pPr>
        <w:jc w:val="right"/>
      </w:pPr>
      <w:r>
        <w:object w:dxaOrig="5386" w:dyaOrig="1891" w14:anchorId="5A9A858E">
          <v:shape id="_x0000_i1026" type="#_x0000_t75" style="width:228pt;height:80.25pt" o:ole="">
            <v:imagedata r:id="rId11" o:title=""/>
          </v:shape>
          <o:OLEObject Type="Embed" ProgID="ChemDraw.Document.6.0" ShapeID="_x0000_i1026" DrawAspect="Content" ObjectID="_1580104013" r:id="rId12"/>
        </w:object>
      </w:r>
    </w:p>
    <w:p w14:paraId="07A38DF7" w14:textId="77777777" w:rsidR="00575BC0" w:rsidRDefault="00C21610" w:rsidP="00C21610">
      <w:r>
        <w:rPr>
          <w:b/>
        </w:rPr>
        <w:t>Figure 1.</w:t>
      </w:r>
      <w:r>
        <w:t xml:space="preserve"> Chemical structure of (top) Py</w:t>
      </w:r>
      <w:r>
        <w:rPr>
          <w:vertAlign w:val="subscript"/>
        </w:rPr>
        <w:t>2</w:t>
      </w:r>
      <w:r>
        <w:t>-PNIPAM and (bottom) Py</w:t>
      </w:r>
      <w:r>
        <w:rPr>
          <w:vertAlign w:val="subscript"/>
        </w:rPr>
        <w:t>1</w:t>
      </w:r>
      <w:r>
        <w:t>-PNIPAM.</w:t>
      </w:r>
    </w:p>
    <w:p w14:paraId="2889E113" w14:textId="77777777" w:rsidR="006F6D0C" w:rsidRDefault="006F6D0C" w:rsidP="0090167D"/>
    <w:p w14:paraId="4C8C4D0D" w14:textId="77777777" w:rsidR="006F6D0C" w:rsidRPr="006B4323" w:rsidRDefault="006F6D0C" w:rsidP="006F6D0C">
      <w:r w:rsidRPr="00BC3119">
        <w:rPr>
          <w:b/>
        </w:rPr>
        <w:t>Table 1:</w:t>
      </w:r>
      <w:r>
        <w:t xml:space="preserve"> Polydispersity index (PDI) and number average molecular weight (</w:t>
      </w:r>
      <w:r w:rsidRPr="00532968">
        <w:rPr>
          <w:i/>
        </w:rPr>
        <w:t>M</w:t>
      </w:r>
      <w:r w:rsidRPr="00532968">
        <w:rPr>
          <w:vertAlign w:val="subscript"/>
        </w:rPr>
        <w:t>n</w:t>
      </w:r>
      <w:r w:rsidR="00F837F9">
        <w:t xml:space="preserve">) of </w:t>
      </w:r>
      <w:r w:rsidR="00F837F9" w:rsidRPr="006E6DF6">
        <w:rPr>
          <w:color w:val="auto"/>
        </w:rPr>
        <w:t>Py</w:t>
      </w:r>
      <w:r w:rsidR="00F837F9" w:rsidRPr="006E6DF6">
        <w:rPr>
          <w:color w:val="auto"/>
          <w:vertAlign w:val="subscript"/>
        </w:rPr>
        <w:t>n</w:t>
      </w:r>
      <w:r w:rsidR="00F837F9" w:rsidRPr="006E6DF6">
        <w:rPr>
          <w:color w:val="auto"/>
        </w:rPr>
        <w:t>-</w:t>
      </w:r>
      <w:r w:rsidRPr="006E6DF6">
        <w:rPr>
          <w:color w:val="auto"/>
        </w:rPr>
        <w:t xml:space="preserve">PNIPAM </w:t>
      </w:r>
      <w:r w:rsidR="00615364">
        <w:t>samples and concentration</w:t>
      </w:r>
      <w:r w:rsidR="0026406C">
        <w:t xml:space="preserve"> </w:t>
      </w:r>
      <w:r w:rsidR="00F837F9">
        <w:t xml:space="preserve">of </w:t>
      </w:r>
      <w:r w:rsidR="00615364">
        <w:t xml:space="preserve">the </w:t>
      </w:r>
      <w:r w:rsidR="00F837F9">
        <w:t xml:space="preserve">solutions used for </w:t>
      </w:r>
      <w:r w:rsidR="0026406C">
        <w:t xml:space="preserve"> fluorescence studies</w:t>
      </w:r>
      <w:r>
        <w:t>.</w:t>
      </w:r>
    </w:p>
    <w:tbl>
      <w:tblPr>
        <w:tblStyle w:val="TableGrid"/>
        <w:tblW w:w="8075" w:type="dxa"/>
        <w:tblInd w:w="632" w:type="dxa"/>
        <w:tblLayout w:type="fixed"/>
        <w:tblLook w:val="04A0" w:firstRow="1" w:lastRow="0" w:firstColumn="1" w:lastColumn="0" w:noHBand="0" w:noVBand="1"/>
      </w:tblPr>
      <w:tblGrid>
        <w:gridCol w:w="2263"/>
        <w:gridCol w:w="1134"/>
        <w:gridCol w:w="993"/>
        <w:gridCol w:w="1701"/>
        <w:gridCol w:w="1984"/>
      </w:tblGrid>
      <w:tr w:rsidR="006F6D0C" w14:paraId="1B82CA4A" w14:textId="77777777" w:rsidTr="0036140F">
        <w:tc>
          <w:tcPr>
            <w:tcW w:w="2263" w:type="dxa"/>
          </w:tcPr>
          <w:p w14:paraId="3D74B993" w14:textId="77777777" w:rsidR="006F6D0C" w:rsidRDefault="006F6D0C" w:rsidP="0036140F">
            <w:pPr>
              <w:spacing w:line="240" w:lineRule="auto"/>
              <w:jc w:val="center"/>
            </w:pPr>
            <w:r>
              <w:t>Sample</w:t>
            </w:r>
          </w:p>
        </w:tc>
        <w:tc>
          <w:tcPr>
            <w:tcW w:w="1134" w:type="dxa"/>
          </w:tcPr>
          <w:p w14:paraId="42000BAD" w14:textId="77777777" w:rsidR="006F6D0C" w:rsidRDefault="006F6D0C" w:rsidP="0036140F">
            <w:pPr>
              <w:spacing w:line="240" w:lineRule="auto"/>
              <w:jc w:val="center"/>
            </w:pPr>
            <w:r>
              <w:t>M</w:t>
            </w:r>
            <w:r w:rsidRPr="006B4323">
              <w:rPr>
                <w:vertAlign w:val="subscript"/>
              </w:rPr>
              <w:t>n</w:t>
            </w:r>
            <w:r>
              <w:t xml:space="preserve"> (kg/mol)</w:t>
            </w:r>
          </w:p>
        </w:tc>
        <w:tc>
          <w:tcPr>
            <w:tcW w:w="993" w:type="dxa"/>
          </w:tcPr>
          <w:p w14:paraId="16CCCC6F" w14:textId="77777777" w:rsidR="006F6D0C" w:rsidRDefault="006F6D0C" w:rsidP="0036140F">
            <w:pPr>
              <w:spacing w:line="240" w:lineRule="auto"/>
              <w:jc w:val="center"/>
            </w:pPr>
            <w:r>
              <w:t>PDI</w:t>
            </w:r>
          </w:p>
        </w:tc>
        <w:tc>
          <w:tcPr>
            <w:tcW w:w="1701" w:type="dxa"/>
          </w:tcPr>
          <w:p w14:paraId="49CB76F8" w14:textId="77777777" w:rsidR="006F6D0C" w:rsidRDefault="006F6D0C" w:rsidP="0036140F">
            <w:pPr>
              <w:spacing w:line="240" w:lineRule="auto"/>
              <w:jc w:val="center"/>
            </w:pPr>
            <w:r>
              <w:t>[Py</w:t>
            </w:r>
            <w:r w:rsidRPr="00CD3DDC">
              <w:rPr>
                <w:vertAlign w:val="subscript"/>
              </w:rPr>
              <w:t>n</w:t>
            </w:r>
            <w:r>
              <w:t>-PNIPAM] (</w:t>
            </w:r>
            <w:r w:rsidR="00C74FC6">
              <w:t>m</w:t>
            </w:r>
            <w:r>
              <w:t>g/L)</w:t>
            </w:r>
          </w:p>
        </w:tc>
        <w:tc>
          <w:tcPr>
            <w:tcW w:w="1984" w:type="dxa"/>
          </w:tcPr>
          <w:p w14:paraId="1D9FEE39" w14:textId="77777777" w:rsidR="006F6D0C" w:rsidRDefault="006F6D0C" w:rsidP="0036140F">
            <w:pPr>
              <w:spacing w:line="240" w:lineRule="auto"/>
              <w:jc w:val="center"/>
            </w:pPr>
            <w:r>
              <w:t>[PNIPAM(22K)] (g/L)</w:t>
            </w:r>
          </w:p>
        </w:tc>
      </w:tr>
      <w:tr w:rsidR="00C74FC6" w14:paraId="10FBA1C0" w14:textId="77777777" w:rsidTr="0036140F">
        <w:tc>
          <w:tcPr>
            <w:tcW w:w="2263" w:type="dxa"/>
          </w:tcPr>
          <w:p w14:paraId="03973A99" w14:textId="77777777" w:rsidR="00C74FC6" w:rsidRDefault="00C74FC6" w:rsidP="0036140F">
            <w:pPr>
              <w:spacing w:line="240" w:lineRule="auto"/>
              <w:jc w:val="center"/>
            </w:pPr>
            <w:r>
              <w:t>Py</w:t>
            </w:r>
            <w:r>
              <w:rPr>
                <w:vertAlign w:val="subscript"/>
              </w:rPr>
              <w:t>2</w:t>
            </w:r>
            <w:r>
              <w:t>-PNIPAM(7K)</w:t>
            </w:r>
          </w:p>
          <w:p w14:paraId="5BAFBE85" w14:textId="77777777" w:rsidR="00C74FC6" w:rsidRPr="00C74FC6" w:rsidRDefault="00C74FC6" w:rsidP="0036140F">
            <w:pPr>
              <w:spacing w:line="240" w:lineRule="auto"/>
              <w:jc w:val="center"/>
            </w:pPr>
          </w:p>
        </w:tc>
        <w:tc>
          <w:tcPr>
            <w:tcW w:w="1134" w:type="dxa"/>
          </w:tcPr>
          <w:p w14:paraId="002CE457" w14:textId="77777777" w:rsidR="00C74FC6" w:rsidRDefault="00C74FC6" w:rsidP="0036140F">
            <w:pPr>
              <w:spacing w:line="240" w:lineRule="auto"/>
              <w:jc w:val="center"/>
            </w:pPr>
            <w:r>
              <w:t>7.6</w:t>
            </w:r>
          </w:p>
        </w:tc>
        <w:tc>
          <w:tcPr>
            <w:tcW w:w="993" w:type="dxa"/>
          </w:tcPr>
          <w:p w14:paraId="55407FEC" w14:textId="77777777" w:rsidR="00C74FC6" w:rsidRDefault="00C74FC6" w:rsidP="0036140F">
            <w:pPr>
              <w:spacing w:line="240" w:lineRule="auto"/>
              <w:jc w:val="center"/>
            </w:pPr>
            <w:r>
              <w:t>1.08</w:t>
            </w:r>
          </w:p>
        </w:tc>
        <w:tc>
          <w:tcPr>
            <w:tcW w:w="1701" w:type="dxa"/>
          </w:tcPr>
          <w:p w14:paraId="267861EB" w14:textId="77777777" w:rsidR="00C74FC6" w:rsidRDefault="00C74FC6" w:rsidP="0036140F">
            <w:pPr>
              <w:spacing w:line="240" w:lineRule="auto"/>
              <w:jc w:val="center"/>
            </w:pPr>
            <w:r>
              <w:t>9.5</w:t>
            </w:r>
          </w:p>
        </w:tc>
        <w:tc>
          <w:tcPr>
            <w:tcW w:w="1984" w:type="dxa"/>
          </w:tcPr>
          <w:p w14:paraId="73514CC9" w14:textId="77777777" w:rsidR="00C74FC6" w:rsidRDefault="00C74FC6" w:rsidP="0036140F">
            <w:pPr>
              <w:spacing w:line="240" w:lineRule="auto"/>
              <w:jc w:val="center"/>
            </w:pPr>
            <w:r>
              <w:t>0.095</w:t>
            </w:r>
          </w:p>
        </w:tc>
      </w:tr>
      <w:tr w:rsidR="006F6D0C" w14:paraId="5DFAAF34" w14:textId="77777777" w:rsidTr="0036140F">
        <w:tc>
          <w:tcPr>
            <w:tcW w:w="2263" w:type="dxa"/>
          </w:tcPr>
          <w:p w14:paraId="2078F76D" w14:textId="77777777" w:rsidR="006F6D0C" w:rsidRDefault="006F6D0C" w:rsidP="0036140F">
            <w:pPr>
              <w:jc w:val="center"/>
            </w:pPr>
            <w:r>
              <w:t>Py</w:t>
            </w:r>
            <w:r w:rsidRPr="0024389E">
              <w:rPr>
                <w:vertAlign w:val="subscript"/>
              </w:rPr>
              <w:t>2</w:t>
            </w:r>
            <w:r>
              <w:t>-PNIPAM(14K)</w:t>
            </w:r>
          </w:p>
        </w:tc>
        <w:tc>
          <w:tcPr>
            <w:tcW w:w="1134" w:type="dxa"/>
          </w:tcPr>
          <w:p w14:paraId="5BB8DEAC" w14:textId="77777777" w:rsidR="006F6D0C" w:rsidRDefault="006F6D0C" w:rsidP="0036140F">
            <w:pPr>
              <w:jc w:val="center"/>
            </w:pPr>
            <w:r>
              <w:t>13.7</w:t>
            </w:r>
          </w:p>
        </w:tc>
        <w:tc>
          <w:tcPr>
            <w:tcW w:w="993" w:type="dxa"/>
          </w:tcPr>
          <w:p w14:paraId="5E4350A9" w14:textId="77777777" w:rsidR="006F6D0C" w:rsidRDefault="006F6D0C" w:rsidP="0036140F">
            <w:pPr>
              <w:jc w:val="center"/>
            </w:pPr>
            <w:r>
              <w:t>1.10</w:t>
            </w:r>
          </w:p>
        </w:tc>
        <w:tc>
          <w:tcPr>
            <w:tcW w:w="1701" w:type="dxa"/>
          </w:tcPr>
          <w:p w14:paraId="577A5DFA" w14:textId="77777777" w:rsidR="006F6D0C" w:rsidRDefault="00C74FC6" w:rsidP="0036140F">
            <w:pPr>
              <w:jc w:val="center"/>
            </w:pPr>
            <w:r>
              <w:t>17.0</w:t>
            </w:r>
          </w:p>
        </w:tc>
        <w:tc>
          <w:tcPr>
            <w:tcW w:w="1984" w:type="dxa"/>
          </w:tcPr>
          <w:p w14:paraId="0C741FF5" w14:textId="77777777" w:rsidR="006F6D0C" w:rsidRDefault="006F6D0C" w:rsidP="0036140F">
            <w:pPr>
              <w:jc w:val="center"/>
            </w:pPr>
            <w:r>
              <w:t>0.17</w:t>
            </w:r>
          </w:p>
        </w:tc>
      </w:tr>
      <w:tr w:rsidR="006F6D0C" w14:paraId="284C96B4" w14:textId="77777777" w:rsidTr="0036140F">
        <w:tc>
          <w:tcPr>
            <w:tcW w:w="2263" w:type="dxa"/>
          </w:tcPr>
          <w:p w14:paraId="75203661" w14:textId="77777777" w:rsidR="006F6D0C" w:rsidRDefault="006F6D0C" w:rsidP="0036140F">
            <w:pPr>
              <w:jc w:val="center"/>
            </w:pPr>
            <w:r>
              <w:t>Py</w:t>
            </w:r>
            <w:r w:rsidRPr="0024389E">
              <w:rPr>
                <w:vertAlign w:val="subscript"/>
              </w:rPr>
              <w:t>2</w:t>
            </w:r>
            <w:r>
              <w:t>-PNIPAM(25K)</w:t>
            </w:r>
          </w:p>
        </w:tc>
        <w:tc>
          <w:tcPr>
            <w:tcW w:w="1134" w:type="dxa"/>
          </w:tcPr>
          <w:p w14:paraId="6FD314EE" w14:textId="77777777" w:rsidR="006F6D0C" w:rsidRDefault="006F6D0C" w:rsidP="0036140F">
            <w:pPr>
              <w:jc w:val="center"/>
            </w:pPr>
            <w:r>
              <w:t>25.4</w:t>
            </w:r>
          </w:p>
        </w:tc>
        <w:tc>
          <w:tcPr>
            <w:tcW w:w="993" w:type="dxa"/>
          </w:tcPr>
          <w:p w14:paraId="0FD6EBAB" w14:textId="77777777" w:rsidR="006F6D0C" w:rsidRDefault="006F6D0C" w:rsidP="0036140F">
            <w:pPr>
              <w:jc w:val="center"/>
            </w:pPr>
            <w:r>
              <w:t>1.07</w:t>
            </w:r>
          </w:p>
        </w:tc>
        <w:tc>
          <w:tcPr>
            <w:tcW w:w="1701" w:type="dxa"/>
          </w:tcPr>
          <w:p w14:paraId="431BC6AE" w14:textId="77777777" w:rsidR="006F6D0C" w:rsidRDefault="00C74FC6" w:rsidP="0036140F">
            <w:pPr>
              <w:jc w:val="center"/>
            </w:pPr>
            <w:r>
              <w:t>32.0</w:t>
            </w:r>
          </w:p>
        </w:tc>
        <w:tc>
          <w:tcPr>
            <w:tcW w:w="1984" w:type="dxa"/>
          </w:tcPr>
          <w:p w14:paraId="1BA1C699" w14:textId="77777777" w:rsidR="006F6D0C" w:rsidRDefault="006F6D0C" w:rsidP="0036140F">
            <w:pPr>
              <w:jc w:val="center"/>
            </w:pPr>
            <w:r>
              <w:t>0.32</w:t>
            </w:r>
          </w:p>
        </w:tc>
      </w:tr>
      <w:tr w:rsidR="006F6D0C" w14:paraId="7D25943E" w14:textId="77777777" w:rsidTr="0036140F">
        <w:tc>
          <w:tcPr>
            <w:tcW w:w="2263" w:type="dxa"/>
          </w:tcPr>
          <w:p w14:paraId="1D3E36EF" w14:textId="77777777" w:rsidR="006F6D0C" w:rsidRDefault="006F6D0C" w:rsidP="0036140F">
            <w:pPr>
              <w:jc w:val="center"/>
            </w:pPr>
            <w:r>
              <w:t>Py</w:t>
            </w:r>
            <w:r w:rsidRPr="0024389E">
              <w:rPr>
                <w:vertAlign w:val="subscript"/>
              </w:rPr>
              <w:t>2</w:t>
            </w:r>
            <w:r>
              <w:t>-PNIPAM(45K)</w:t>
            </w:r>
          </w:p>
        </w:tc>
        <w:tc>
          <w:tcPr>
            <w:tcW w:w="1134" w:type="dxa"/>
          </w:tcPr>
          <w:p w14:paraId="76CE237F" w14:textId="77777777" w:rsidR="006F6D0C" w:rsidRDefault="006F6D0C" w:rsidP="0036140F">
            <w:pPr>
              <w:jc w:val="center"/>
            </w:pPr>
            <w:r>
              <w:t>44.5</w:t>
            </w:r>
          </w:p>
        </w:tc>
        <w:tc>
          <w:tcPr>
            <w:tcW w:w="993" w:type="dxa"/>
          </w:tcPr>
          <w:p w14:paraId="5D34B393" w14:textId="77777777" w:rsidR="006F6D0C" w:rsidRDefault="006F6D0C" w:rsidP="0036140F">
            <w:pPr>
              <w:jc w:val="center"/>
            </w:pPr>
            <w:r>
              <w:t>1.10</w:t>
            </w:r>
          </w:p>
        </w:tc>
        <w:tc>
          <w:tcPr>
            <w:tcW w:w="1701" w:type="dxa"/>
          </w:tcPr>
          <w:p w14:paraId="49D9F2BB" w14:textId="77777777" w:rsidR="006F6D0C" w:rsidRDefault="00C74FC6" w:rsidP="0036140F">
            <w:pPr>
              <w:jc w:val="center"/>
            </w:pPr>
            <w:r>
              <w:t>56.0</w:t>
            </w:r>
          </w:p>
        </w:tc>
        <w:tc>
          <w:tcPr>
            <w:tcW w:w="1984" w:type="dxa"/>
          </w:tcPr>
          <w:p w14:paraId="4941D217" w14:textId="77777777" w:rsidR="006F6D0C" w:rsidRDefault="006F6D0C" w:rsidP="0036140F">
            <w:pPr>
              <w:jc w:val="center"/>
            </w:pPr>
            <w:r>
              <w:t>0.56</w:t>
            </w:r>
          </w:p>
        </w:tc>
      </w:tr>
      <w:tr w:rsidR="006F6D0C" w14:paraId="4E68AEFC" w14:textId="77777777" w:rsidTr="0036140F">
        <w:tc>
          <w:tcPr>
            <w:tcW w:w="2263" w:type="dxa"/>
          </w:tcPr>
          <w:p w14:paraId="25B51133" w14:textId="77777777" w:rsidR="006F6D0C" w:rsidRDefault="006F6D0C" w:rsidP="0036140F">
            <w:pPr>
              <w:jc w:val="center"/>
            </w:pPr>
            <w:r>
              <w:t>Py</w:t>
            </w:r>
            <w:r w:rsidRPr="007B5FC3">
              <w:rPr>
                <w:vertAlign w:val="subscript"/>
              </w:rPr>
              <w:t>1</w:t>
            </w:r>
            <w:r>
              <w:t>-PNIPAM(7K)</w:t>
            </w:r>
          </w:p>
        </w:tc>
        <w:tc>
          <w:tcPr>
            <w:tcW w:w="1134" w:type="dxa"/>
          </w:tcPr>
          <w:p w14:paraId="2E61A2FA" w14:textId="77777777" w:rsidR="006F6D0C" w:rsidRDefault="006F6D0C" w:rsidP="0036140F">
            <w:pPr>
              <w:jc w:val="center"/>
            </w:pPr>
            <w:r>
              <w:t>7.68</w:t>
            </w:r>
          </w:p>
        </w:tc>
        <w:tc>
          <w:tcPr>
            <w:tcW w:w="993" w:type="dxa"/>
          </w:tcPr>
          <w:p w14:paraId="72B6154D" w14:textId="77777777" w:rsidR="006F6D0C" w:rsidRDefault="006F6D0C" w:rsidP="0036140F">
            <w:pPr>
              <w:jc w:val="center"/>
            </w:pPr>
            <w:r>
              <w:t>1.02</w:t>
            </w:r>
          </w:p>
        </w:tc>
        <w:tc>
          <w:tcPr>
            <w:tcW w:w="1701" w:type="dxa"/>
          </w:tcPr>
          <w:p w14:paraId="4E5C2BEC" w14:textId="77777777" w:rsidR="006F6D0C" w:rsidRDefault="00C74FC6" w:rsidP="0036140F">
            <w:pPr>
              <w:jc w:val="center"/>
            </w:pPr>
            <w:r>
              <w:t>18.0</w:t>
            </w:r>
          </w:p>
        </w:tc>
        <w:tc>
          <w:tcPr>
            <w:tcW w:w="1984" w:type="dxa"/>
          </w:tcPr>
          <w:p w14:paraId="410DEDCD" w14:textId="77777777" w:rsidR="006F6D0C" w:rsidRDefault="006F6D0C" w:rsidP="0036140F">
            <w:pPr>
              <w:jc w:val="center"/>
            </w:pPr>
            <w:r>
              <w:t>0.18</w:t>
            </w:r>
          </w:p>
        </w:tc>
      </w:tr>
      <w:tr w:rsidR="006F6D0C" w14:paraId="2EC58AA1" w14:textId="77777777" w:rsidTr="0036140F">
        <w:tc>
          <w:tcPr>
            <w:tcW w:w="2263" w:type="dxa"/>
          </w:tcPr>
          <w:p w14:paraId="210DC766" w14:textId="77777777" w:rsidR="006F6D0C" w:rsidRDefault="006F6D0C" w:rsidP="0036140F">
            <w:pPr>
              <w:jc w:val="center"/>
            </w:pPr>
            <w:r>
              <w:t>Py</w:t>
            </w:r>
            <w:r w:rsidRPr="007B5FC3">
              <w:rPr>
                <w:vertAlign w:val="subscript"/>
              </w:rPr>
              <w:t>1</w:t>
            </w:r>
            <w:r>
              <w:t>-PNIPAM(12K)</w:t>
            </w:r>
          </w:p>
        </w:tc>
        <w:tc>
          <w:tcPr>
            <w:tcW w:w="1134" w:type="dxa"/>
          </w:tcPr>
          <w:p w14:paraId="28A76355" w14:textId="77777777" w:rsidR="006F6D0C" w:rsidRDefault="006F6D0C" w:rsidP="0036140F">
            <w:pPr>
              <w:jc w:val="center"/>
            </w:pPr>
            <w:r>
              <w:t>12.3</w:t>
            </w:r>
          </w:p>
        </w:tc>
        <w:tc>
          <w:tcPr>
            <w:tcW w:w="993" w:type="dxa"/>
          </w:tcPr>
          <w:p w14:paraId="389A6E19" w14:textId="77777777" w:rsidR="006F6D0C" w:rsidRDefault="006F6D0C" w:rsidP="0036140F">
            <w:pPr>
              <w:jc w:val="center"/>
            </w:pPr>
            <w:r>
              <w:t>1.02</w:t>
            </w:r>
          </w:p>
        </w:tc>
        <w:tc>
          <w:tcPr>
            <w:tcW w:w="1701" w:type="dxa"/>
          </w:tcPr>
          <w:p w14:paraId="177E9418" w14:textId="77777777" w:rsidR="006F6D0C" w:rsidRDefault="00C74FC6" w:rsidP="0036140F">
            <w:pPr>
              <w:jc w:val="center"/>
            </w:pPr>
            <w:r>
              <w:t>30.0</w:t>
            </w:r>
          </w:p>
        </w:tc>
        <w:tc>
          <w:tcPr>
            <w:tcW w:w="1984" w:type="dxa"/>
          </w:tcPr>
          <w:p w14:paraId="6E041C7B" w14:textId="77777777" w:rsidR="006F6D0C" w:rsidRDefault="006F6D0C" w:rsidP="0036140F">
            <w:pPr>
              <w:jc w:val="center"/>
            </w:pPr>
            <w:r>
              <w:t>0.30</w:t>
            </w:r>
          </w:p>
        </w:tc>
      </w:tr>
      <w:tr w:rsidR="006F6D0C" w14:paraId="57FE26E0" w14:textId="77777777" w:rsidTr="0036140F">
        <w:tc>
          <w:tcPr>
            <w:tcW w:w="2263" w:type="dxa"/>
          </w:tcPr>
          <w:p w14:paraId="6B640459" w14:textId="77777777" w:rsidR="006F6D0C" w:rsidRDefault="006F6D0C" w:rsidP="0036140F">
            <w:pPr>
              <w:jc w:val="center"/>
            </w:pPr>
            <w:r>
              <w:t>Py</w:t>
            </w:r>
            <w:r w:rsidRPr="007B5FC3">
              <w:rPr>
                <w:vertAlign w:val="subscript"/>
              </w:rPr>
              <w:t>1</w:t>
            </w:r>
            <w:r>
              <w:t>-PNIPAM(25K)</w:t>
            </w:r>
          </w:p>
        </w:tc>
        <w:tc>
          <w:tcPr>
            <w:tcW w:w="1134" w:type="dxa"/>
          </w:tcPr>
          <w:p w14:paraId="7707BD92" w14:textId="77777777" w:rsidR="006F6D0C" w:rsidRDefault="006F6D0C" w:rsidP="0036140F">
            <w:pPr>
              <w:jc w:val="center"/>
            </w:pPr>
            <w:r>
              <w:t>23.5</w:t>
            </w:r>
          </w:p>
        </w:tc>
        <w:tc>
          <w:tcPr>
            <w:tcW w:w="993" w:type="dxa"/>
          </w:tcPr>
          <w:p w14:paraId="7F0071F6" w14:textId="77777777" w:rsidR="006F6D0C" w:rsidRDefault="006F6D0C" w:rsidP="0036140F">
            <w:pPr>
              <w:jc w:val="center"/>
            </w:pPr>
            <w:r>
              <w:t>1.09</w:t>
            </w:r>
          </w:p>
        </w:tc>
        <w:tc>
          <w:tcPr>
            <w:tcW w:w="1701" w:type="dxa"/>
          </w:tcPr>
          <w:p w14:paraId="4F20E82C" w14:textId="77777777" w:rsidR="006F6D0C" w:rsidRDefault="00C74FC6" w:rsidP="0036140F">
            <w:pPr>
              <w:jc w:val="center"/>
            </w:pPr>
            <w:r>
              <w:t>59.0</w:t>
            </w:r>
          </w:p>
        </w:tc>
        <w:tc>
          <w:tcPr>
            <w:tcW w:w="1984" w:type="dxa"/>
          </w:tcPr>
          <w:p w14:paraId="3C77B8ED" w14:textId="77777777" w:rsidR="006F6D0C" w:rsidRDefault="006F6D0C" w:rsidP="0036140F">
            <w:pPr>
              <w:jc w:val="center"/>
            </w:pPr>
            <w:r>
              <w:t>0.59</w:t>
            </w:r>
          </w:p>
        </w:tc>
      </w:tr>
      <w:tr w:rsidR="006F6D0C" w14:paraId="6024D787" w14:textId="77777777" w:rsidTr="0036140F">
        <w:tc>
          <w:tcPr>
            <w:tcW w:w="2263" w:type="dxa"/>
          </w:tcPr>
          <w:p w14:paraId="4C2643DA" w14:textId="77777777" w:rsidR="006F6D0C" w:rsidRDefault="006F6D0C" w:rsidP="0036140F">
            <w:pPr>
              <w:jc w:val="center"/>
            </w:pPr>
            <w:r>
              <w:t>PNIPAM(22K)</w:t>
            </w:r>
          </w:p>
        </w:tc>
        <w:tc>
          <w:tcPr>
            <w:tcW w:w="1134" w:type="dxa"/>
          </w:tcPr>
          <w:p w14:paraId="7305F249" w14:textId="77777777" w:rsidR="006F6D0C" w:rsidRDefault="006F6D0C" w:rsidP="0036140F">
            <w:pPr>
              <w:jc w:val="center"/>
            </w:pPr>
            <w:r>
              <w:t>20-25</w:t>
            </w:r>
          </w:p>
        </w:tc>
        <w:tc>
          <w:tcPr>
            <w:tcW w:w="993" w:type="dxa"/>
          </w:tcPr>
          <w:p w14:paraId="462CD088" w14:textId="77777777" w:rsidR="006F6D0C" w:rsidRDefault="006F6D0C" w:rsidP="0036140F">
            <w:pPr>
              <w:jc w:val="center"/>
            </w:pPr>
          </w:p>
        </w:tc>
        <w:tc>
          <w:tcPr>
            <w:tcW w:w="1701" w:type="dxa"/>
          </w:tcPr>
          <w:p w14:paraId="4048CE8B" w14:textId="77777777" w:rsidR="006F6D0C" w:rsidRDefault="006F6D0C" w:rsidP="0036140F">
            <w:pPr>
              <w:jc w:val="center"/>
            </w:pPr>
          </w:p>
        </w:tc>
        <w:tc>
          <w:tcPr>
            <w:tcW w:w="1984" w:type="dxa"/>
          </w:tcPr>
          <w:p w14:paraId="44287BDE" w14:textId="77777777" w:rsidR="006F6D0C" w:rsidRDefault="006F6D0C" w:rsidP="0036140F">
            <w:pPr>
              <w:jc w:val="center"/>
            </w:pPr>
          </w:p>
        </w:tc>
      </w:tr>
    </w:tbl>
    <w:p w14:paraId="006D34C2" w14:textId="77777777" w:rsidR="006F6D0C" w:rsidRDefault="006F6D0C" w:rsidP="0090167D"/>
    <w:p w14:paraId="788D9A5D" w14:textId="77777777" w:rsidR="00864ADB" w:rsidRDefault="00C15E38" w:rsidP="0090167D">
      <w:r>
        <w:rPr>
          <w:i/>
        </w:rPr>
        <w:lastRenderedPageBreak/>
        <w:t>Preparation of aqueous solutions of Py</w:t>
      </w:r>
      <w:r>
        <w:rPr>
          <w:i/>
          <w:vertAlign w:val="subscript"/>
        </w:rPr>
        <w:t>n</w:t>
      </w:r>
      <w:r>
        <w:rPr>
          <w:i/>
        </w:rPr>
        <w:t>-PNIPAM and PNIPAM(22K)</w:t>
      </w:r>
      <w:r>
        <w:t xml:space="preserve">: </w:t>
      </w:r>
      <w:r w:rsidR="00864ADB">
        <w:t>Aqueous mixtures of PNIPAM(22K) and the Py</w:t>
      </w:r>
      <w:r w:rsidR="00CD3DDC" w:rsidRPr="00CD3DDC">
        <w:rPr>
          <w:vertAlign w:val="subscript"/>
        </w:rPr>
        <w:t>n</w:t>
      </w:r>
      <w:r w:rsidR="00864ADB">
        <w:t>-PNIPAM samples were prepared by dissolving the Py</w:t>
      </w:r>
      <w:r w:rsidR="00CD3DDC" w:rsidRPr="00CD3DDC">
        <w:rPr>
          <w:vertAlign w:val="subscript"/>
        </w:rPr>
        <w:t>n</w:t>
      </w:r>
      <w:r w:rsidR="00864ADB">
        <w:t xml:space="preserve">-PNIPAM </w:t>
      </w:r>
      <w:r w:rsidR="002D12A4">
        <w:t>sample</w:t>
      </w:r>
      <w:r w:rsidR="00D13BF7">
        <w:t>s</w:t>
      </w:r>
      <w:r w:rsidR="002D12A4">
        <w:t xml:space="preserve"> </w:t>
      </w:r>
      <w:r w:rsidR="00864ADB">
        <w:t xml:space="preserve">in ethanol, determining the concentration </w:t>
      </w:r>
      <w:r w:rsidR="00A24FC5">
        <w:t xml:space="preserve">of this solution </w:t>
      </w:r>
      <w:r w:rsidR="002D12A4">
        <w:t>by applying the Beer-Lambert law to</w:t>
      </w:r>
      <w:r w:rsidR="00864ADB">
        <w:t xml:space="preserve"> the absorbance of pyrene</w:t>
      </w:r>
      <w:r w:rsidR="002D12A4">
        <w:t xml:space="preserve"> at 34</w:t>
      </w:r>
      <w:r w:rsidR="00241813">
        <w:t>4</w:t>
      </w:r>
      <w:r w:rsidR="002D12A4">
        <w:t xml:space="preserve"> nm </w:t>
      </w:r>
      <w:r w:rsidR="008B7A4C">
        <w:t>with</w:t>
      </w:r>
      <w:r w:rsidR="002D12A4">
        <w:t xml:space="preserve"> the molar absorbance coefficient of 1-pyrenebutanol </w:t>
      </w:r>
      <w:r w:rsidR="00CA2808">
        <w:t xml:space="preserve">in ethanol </w:t>
      </w:r>
      <w:r w:rsidR="002D12A4">
        <w:t>(</w:t>
      </w:r>
      <w:r w:rsidR="002D12A4">
        <w:rPr>
          <w:rFonts w:cstheme="majorHAnsi"/>
        </w:rPr>
        <w:t>ε</w:t>
      </w:r>
      <w:r w:rsidR="002D12A4" w:rsidRPr="002D12A4">
        <w:rPr>
          <w:vertAlign w:val="subscript"/>
        </w:rPr>
        <w:t>Py</w:t>
      </w:r>
      <w:r w:rsidR="00BC2EA9">
        <w:t>(34</w:t>
      </w:r>
      <w:r w:rsidR="00241813">
        <w:t>4</w:t>
      </w:r>
      <w:r w:rsidR="00BC2EA9">
        <w:t xml:space="preserve"> nm)</w:t>
      </w:r>
      <w:r w:rsidR="002D12A4">
        <w:t xml:space="preserve"> = 42,500 M</w:t>
      </w:r>
      <w:r w:rsidR="002D12A4" w:rsidRPr="00CA2808">
        <w:rPr>
          <w:rFonts w:ascii="Symbol" w:hAnsi="Symbol"/>
          <w:vertAlign w:val="superscript"/>
        </w:rPr>
        <w:t></w:t>
      </w:r>
      <w:r w:rsidR="002D12A4" w:rsidRPr="00CA2808">
        <w:rPr>
          <w:vertAlign w:val="superscript"/>
        </w:rPr>
        <w:t>1</w:t>
      </w:r>
      <w:r w:rsidR="002D12A4">
        <w:t>.</w:t>
      </w:r>
      <w:r w:rsidR="002D12A4" w:rsidRPr="002D12A4">
        <w:t>L</w:t>
      </w:r>
      <w:r w:rsidR="002D12A4">
        <w:t>.cm</w:t>
      </w:r>
      <w:r w:rsidR="002D12A4" w:rsidRPr="002D12A4">
        <w:rPr>
          <w:rFonts w:ascii="Symbol" w:hAnsi="Symbol"/>
          <w:vertAlign w:val="superscript"/>
        </w:rPr>
        <w:t></w:t>
      </w:r>
      <w:r w:rsidR="002D12A4" w:rsidRPr="002D12A4">
        <w:rPr>
          <w:vertAlign w:val="superscript"/>
        </w:rPr>
        <w:t>1</w:t>
      </w:r>
      <w:r w:rsidR="002D12A4">
        <w:t>)</w:t>
      </w:r>
      <w:r w:rsidR="00864ADB">
        <w:t>, then transferring a s</w:t>
      </w:r>
      <w:r w:rsidR="00D13BF7">
        <w:t>ufficient quantity into a vial that would</w:t>
      </w:r>
      <w:r w:rsidR="00864ADB">
        <w:t xml:space="preserve"> yield the desired concentration in </w:t>
      </w:r>
      <w:r w:rsidR="00EE40C9">
        <w:t xml:space="preserve">a given volume of </w:t>
      </w:r>
      <w:r w:rsidR="00864ADB">
        <w:t>water.  The ethanol was evaporated under a stream of nitrogen</w:t>
      </w:r>
      <w:r w:rsidR="00864ADB" w:rsidRPr="00E42458">
        <w:rPr>
          <w:color w:val="auto"/>
        </w:rPr>
        <w:t xml:space="preserve">. </w:t>
      </w:r>
      <w:r w:rsidR="00F837F9" w:rsidRPr="00E42458">
        <w:rPr>
          <w:color w:val="auto"/>
        </w:rPr>
        <w:t xml:space="preserve"> The use of ethanol was required to avoid errors in concentrations due to </w:t>
      </w:r>
      <w:r w:rsidR="00180AD3" w:rsidRPr="00E42458">
        <w:rPr>
          <w:color w:val="auto"/>
        </w:rPr>
        <w:t xml:space="preserve">the hypochromicity of Py derivatives in water. </w:t>
      </w:r>
      <w:r w:rsidR="00F837F9" w:rsidRPr="00E42458">
        <w:rPr>
          <w:color w:val="auto"/>
        </w:rPr>
        <w:t xml:space="preserve"> </w:t>
      </w:r>
      <w:r w:rsidR="00864ADB" w:rsidRPr="00E42458">
        <w:rPr>
          <w:color w:val="auto"/>
        </w:rPr>
        <w:t>The</w:t>
      </w:r>
      <w:r w:rsidR="00180AD3" w:rsidRPr="00E42458">
        <w:rPr>
          <w:color w:val="auto"/>
        </w:rPr>
        <w:t xml:space="preserve"> residual polymer was dissolved in 0.2 mL of water. The vial</w:t>
      </w:r>
      <w:r w:rsidR="00864ADB" w:rsidRPr="00E42458">
        <w:rPr>
          <w:color w:val="auto"/>
        </w:rPr>
        <w:t xml:space="preserve"> was vortexed</w:t>
      </w:r>
      <w:r w:rsidR="00180AD3" w:rsidRPr="00E42458">
        <w:rPr>
          <w:color w:val="auto"/>
        </w:rPr>
        <w:t>,</w:t>
      </w:r>
      <w:r w:rsidR="002D12A4" w:rsidRPr="00E42458">
        <w:rPr>
          <w:color w:val="auto"/>
        </w:rPr>
        <w:t xml:space="preserve"> </w:t>
      </w:r>
      <w:r w:rsidR="00864ADB" w:rsidRPr="00E42458">
        <w:rPr>
          <w:color w:val="auto"/>
        </w:rPr>
        <w:t xml:space="preserve">0.8 mL of water </w:t>
      </w:r>
      <w:r w:rsidR="00180AD3" w:rsidRPr="00E42458">
        <w:rPr>
          <w:color w:val="auto"/>
        </w:rPr>
        <w:t>was added</w:t>
      </w:r>
      <w:r w:rsidR="005C7F3C">
        <w:rPr>
          <w:color w:val="auto"/>
        </w:rPr>
        <w:t>,</w:t>
      </w:r>
      <w:r w:rsidR="00180AD3" w:rsidRPr="00E42458">
        <w:rPr>
          <w:color w:val="auto"/>
        </w:rPr>
        <w:t xml:space="preserve"> </w:t>
      </w:r>
      <w:r w:rsidR="00864ADB" w:rsidRPr="00E42458">
        <w:rPr>
          <w:color w:val="auto"/>
        </w:rPr>
        <w:t xml:space="preserve">and the solution was vortexed again.  A </w:t>
      </w:r>
      <w:r w:rsidR="00864ADB">
        <w:t xml:space="preserve">known mass of PNIPAM(22K) was dissolved in water to yield a stock solution which was diluted to the desired concentration.  </w:t>
      </w:r>
      <w:r w:rsidR="002D12A4">
        <w:t>T</w:t>
      </w:r>
      <w:r w:rsidR="00864ADB">
        <w:t>his PNIPAM(22K) solution</w:t>
      </w:r>
      <w:r w:rsidR="002D12A4">
        <w:t xml:space="preserve"> (3 mL)</w:t>
      </w:r>
      <w:r w:rsidR="00864ADB">
        <w:t xml:space="preserve"> was added to the</w:t>
      </w:r>
      <w:r w:rsidR="00CA2808">
        <w:t xml:space="preserve"> 1 mL</w:t>
      </w:r>
      <w:r w:rsidR="00864ADB">
        <w:t xml:space="preserve"> Py</w:t>
      </w:r>
      <w:r w:rsidR="00CD3DDC" w:rsidRPr="00CD3DDC">
        <w:rPr>
          <w:vertAlign w:val="subscript"/>
        </w:rPr>
        <w:t>n</w:t>
      </w:r>
      <w:r w:rsidR="00864ADB">
        <w:t>-PNIPAM</w:t>
      </w:r>
      <w:r w:rsidR="00CA2808">
        <w:t xml:space="preserve"> aqueous</w:t>
      </w:r>
      <w:r w:rsidR="00864ADB">
        <w:t xml:space="preserve"> solution to yield a mixture with a known concentration of Py</w:t>
      </w:r>
      <w:r w:rsidR="00CD3DDC" w:rsidRPr="00CD3DDC">
        <w:rPr>
          <w:vertAlign w:val="subscript"/>
        </w:rPr>
        <w:t>n</w:t>
      </w:r>
      <w:r w:rsidR="00864ADB">
        <w:t>-PNIPAM</w:t>
      </w:r>
      <w:r w:rsidR="00FA5B71">
        <w:t>,</w:t>
      </w:r>
      <w:r w:rsidR="00864ADB">
        <w:t xml:space="preserve"> </w:t>
      </w:r>
      <w:r w:rsidR="00864ADB">
        <w:rPr>
          <w:rFonts w:cstheme="majorHAnsi"/>
        </w:rPr>
        <w:t xml:space="preserve">and a </w:t>
      </w:r>
      <w:r w:rsidR="00864ADB">
        <w:t xml:space="preserve">PNIPAM(22K) </w:t>
      </w:r>
      <w:r w:rsidR="00F6335D">
        <w:t xml:space="preserve">massic </w:t>
      </w:r>
      <w:r w:rsidR="00864ADB">
        <w:t>concentration in g/L equal to 10</w:t>
      </w:r>
      <w:r w:rsidR="00864ADB">
        <w:sym w:font="Symbol" w:char="F0B4"/>
      </w:r>
      <w:r w:rsidR="00864ADB">
        <w:t xml:space="preserve"> </w:t>
      </w:r>
      <w:r w:rsidR="00CA2808">
        <w:t>that of</w:t>
      </w:r>
      <w:r w:rsidR="00864ADB">
        <w:t xml:space="preserve"> Py</w:t>
      </w:r>
      <w:r w:rsidR="00CD3DDC" w:rsidRPr="00CD3DDC">
        <w:rPr>
          <w:vertAlign w:val="subscript"/>
        </w:rPr>
        <w:t>n</w:t>
      </w:r>
      <w:r w:rsidR="00864ADB">
        <w:t xml:space="preserve">-PNIPAM.  The mixture was allowed to stand for a minimum of 30 minutes at 4 </w:t>
      </w:r>
      <w:r w:rsidR="00864ADB" w:rsidRPr="00A84320">
        <w:rPr>
          <w:vertAlign w:val="superscript"/>
        </w:rPr>
        <w:t>o</w:t>
      </w:r>
      <w:r w:rsidR="00864ADB">
        <w:t>C.  Solut</w:t>
      </w:r>
      <w:r w:rsidR="00691FDC">
        <w:t>ions composed solely of unlabel</w:t>
      </w:r>
      <w:r w:rsidR="00864ADB">
        <w:t xml:space="preserve">ed PNIPAM were prepared by diluting the </w:t>
      </w:r>
      <w:r w:rsidR="002D12A4">
        <w:t xml:space="preserve">PNIPAM(22K) </w:t>
      </w:r>
      <w:r w:rsidR="00864ADB">
        <w:t xml:space="preserve">stock solution.  Polymer solutions </w:t>
      </w:r>
      <w:r w:rsidR="00FA5B71">
        <w:t xml:space="preserve">were prepared with </w:t>
      </w:r>
      <w:r w:rsidR="00864ADB">
        <w:t xml:space="preserve">a constant pyrene concentration of 2.5 </w:t>
      </w:r>
      <w:r w:rsidR="00864ADB">
        <w:rPr>
          <w:rFonts w:cstheme="majorHAnsi"/>
        </w:rPr>
        <w:t>μ</w:t>
      </w:r>
      <w:r w:rsidR="00864ADB">
        <w:t xml:space="preserve">M, resulting in </w:t>
      </w:r>
      <w:r w:rsidR="002D12A4">
        <w:t>Py</w:t>
      </w:r>
      <w:r w:rsidR="00CD3DDC" w:rsidRPr="00CD3DDC">
        <w:rPr>
          <w:vertAlign w:val="subscript"/>
        </w:rPr>
        <w:t>n</w:t>
      </w:r>
      <w:r w:rsidR="002D12A4">
        <w:t xml:space="preserve">-PNIPAM and PNIPAM(22K) </w:t>
      </w:r>
      <w:r w:rsidR="00864ADB">
        <w:t xml:space="preserve">solutions </w:t>
      </w:r>
      <w:r w:rsidR="002D12A4">
        <w:t>whose</w:t>
      </w:r>
      <w:r w:rsidR="00864ADB">
        <w:t xml:space="preserve"> concentrations </w:t>
      </w:r>
      <w:r w:rsidR="00F6335D">
        <w:t>have been</w:t>
      </w:r>
      <w:r w:rsidR="00864ADB">
        <w:t xml:space="preserve"> listed in </w:t>
      </w:r>
      <w:r w:rsidR="00BC3119">
        <w:t>Table</w:t>
      </w:r>
      <w:r w:rsidR="00F90BCC">
        <w:t xml:space="preserve"> </w:t>
      </w:r>
      <w:r w:rsidR="00BC3119">
        <w:t>1</w:t>
      </w:r>
      <w:r w:rsidR="00864ADB">
        <w:t>.</w:t>
      </w:r>
    </w:p>
    <w:p w14:paraId="6B67E236" w14:textId="77777777" w:rsidR="00757515" w:rsidRDefault="00C15E38" w:rsidP="0090167D">
      <w:r>
        <w:rPr>
          <w:i/>
        </w:rPr>
        <w:t>Steady-state fluorescence</w:t>
      </w:r>
      <w:r>
        <w:t xml:space="preserve">: </w:t>
      </w:r>
      <w:r w:rsidR="00C24F56">
        <w:t>All fluorescence spectra were acquire</w:t>
      </w:r>
      <w:r w:rsidR="006A3EAF">
        <w:t>d</w:t>
      </w:r>
      <w:r w:rsidR="00C24F56">
        <w:t xml:space="preserve"> with a Photon Technology International (PTI) </w:t>
      </w:r>
      <w:r w:rsidR="00DD0622">
        <w:t xml:space="preserve">steady-state </w:t>
      </w:r>
      <w:r w:rsidR="00C24F56">
        <w:t xml:space="preserve">fluorometer. </w:t>
      </w:r>
      <w:r w:rsidR="00757515">
        <w:t>The fluorescence measurements aiming to characterize the behavior of the hydrophobic pyrene labels were conducted in the dilute regime with massic concentrations lower than 60 mg/L for all Py</w:t>
      </w:r>
      <w:r w:rsidR="00757515">
        <w:rPr>
          <w:vertAlign w:val="subscript"/>
        </w:rPr>
        <w:t>n</w:t>
      </w:r>
      <w:r w:rsidR="00757515">
        <w:t xml:space="preserve">-PNIPAM samples. To monitor the state of the polymer solutions as their temperature passed through </w:t>
      </w:r>
      <w:r w:rsidR="00757515">
        <w:rPr>
          <w:i/>
        </w:rPr>
        <w:t>T</w:t>
      </w:r>
      <w:r w:rsidR="00757515">
        <w:rPr>
          <w:vertAlign w:val="subscript"/>
        </w:rPr>
        <w:t>c</w:t>
      </w:r>
      <w:r w:rsidR="00757515">
        <w:t xml:space="preserve"> and </w:t>
      </w:r>
      <w:r w:rsidR="00757515">
        <w:rPr>
          <w:i/>
        </w:rPr>
        <w:t>T</w:t>
      </w:r>
      <w:r w:rsidR="00E42899">
        <w:rPr>
          <w:vertAlign w:val="subscript"/>
        </w:rPr>
        <w:t>c22</w:t>
      </w:r>
      <w:r w:rsidR="00757515">
        <w:t>,</w:t>
      </w:r>
      <w:r w:rsidR="00E42899">
        <w:t xml:space="preserve"> the cloud point temperature of the Py</w:t>
      </w:r>
      <w:r w:rsidR="00E42899">
        <w:rPr>
          <w:vertAlign w:val="subscript"/>
        </w:rPr>
        <w:t>n</w:t>
      </w:r>
      <w:r w:rsidR="00E42899">
        <w:t>-PNIPAM and PNIPAM(22K) samples, respectively,</w:t>
      </w:r>
      <w:r w:rsidR="00757515">
        <w:t xml:space="preserve"> the light scattered by the solution</w:t>
      </w:r>
      <w:r w:rsidR="00241813">
        <w:t>s</w:t>
      </w:r>
      <w:r w:rsidR="00757515">
        <w:t xml:space="preserve"> was monitored </w:t>
      </w:r>
      <w:r w:rsidR="00DA7494">
        <w:t xml:space="preserve">with the fluorometer </w:t>
      </w:r>
      <w:r w:rsidR="00757515">
        <w:t xml:space="preserve">by exciting the solutions at 500 nm where </w:t>
      </w:r>
      <w:r w:rsidR="00757515">
        <w:lastRenderedPageBreak/>
        <w:t>py</w:t>
      </w:r>
      <w:r w:rsidR="00470481">
        <w:t>rene does not absorb and measuring the emission intensity from 490 to 510 nm in 0.5 nm increments. These experiments were carried out</w:t>
      </w:r>
      <w:r w:rsidR="00DA7494">
        <w:t xml:space="preserve"> as a function of temperature</w:t>
      </w:r>
      <w:r w:rsidR="00470481">
        <w:t xml:space="preserve"> with 1 </w:t>
      </w:r>
      <w:r w:rsidR="00470481">
        <w:rPr>
          <w:vertAlign w:val="superscript"/>
        </w:rPr>
        <w:t>o</w:t>
      </w:r>
      <w:r w:rsidR="00470481">
        <w:t xml:space="preserve">C increments, waiting 10 minutes before measurements to </w:t>
      </w:r>
      <w:r w:rsidR="006A3EAF">
        <w:t>record</w:t>
      </w:r>
      <w:r w:rsidR="00470481">
        <w:t xml:space="preserve"> the</w:t>
      </w:r>
      <w:r w:rsidR="006A3EAF">
        <w:t xml:space="preserve"> intensity of</w:t>
      </w:r>
      <w:r w:rsidR="00470481">
        <w:t xml:space="preserve"> scattered </w:t>
      </w:r>
      <w:r w:rsidR="006A3EAF">
        <w:t>light</w:t>
      </w:r>
      <w:r w:rsidR="00470481">
        <w:t>. The light scattering</w:t>
      </w:r>
      <w:r w:rsidR="00972193">
        <w:t xml:space="preserve"> (LS)</w:t>
      </w:r>
      <w:r w:rsidR="00470481">
        <w:t xml:space="preserve"> intensity was integrated and plotted as a function of temperature.</w:t>
      </w:r>
      <w:r w:rsidR="00F856BF">
        <w:t xml:space="preserve"> The LS intensity was monitored as a function of temperature up to 40 </w:t>
      </w:r>
      <w:r w:rsidR="00F856BF">
        <w:rPr>
          <w:vertAlign w:val="superscript"/>
        </w:rPr>
        <w:t>o</w:t>
      </w:r>
      <w:r w:rsidR="00F856BF">
        <w:t xml:space="preserve">C when the solution was cooled to 20 </w:t>
      </w:r>
      <w:r w:rsidR="00F856BF">
        <w:rPr>
          <w:vertAlign w:val="superscript"/>
        </w:rPr>
        <w:t>o</w:t>
      </w:r>
      <w:r w:rsidR="00F856BF">
        <w:t>C and a second heating ramp was applied to the solutions to probe whether sample history had an effect on the solution behavior.</w:t>
      </w:r>
      <w:r w:rsidR="00470481">
        <w:t xml:space="preserve"> </w:t>
      </w:r>
      <w:r w:rsidR="00972193">
        <w:t xml:space="preserve">The absolute LS intensity was difficult to control between runs on different days as it depended on the specific settings of the fluorometer (monochromator slit widths, lamp intensity, etc...) applied on each run and consequently, could not be directly compared between samples. The LS </w:t>
      </w:r>
      <w:r w:rsidR="00972193" w:rsidRPr="007F23E2">
        <w:t>intensity</w:t>
      </w:r>
      <w:r w:rsidR="00F856BF">
        <w:t xml:space="preserve"> profiles corresponding to the</w:t>
      </w:r>
      <w:r w:rsidR="00972193">
        <w:t xml:space="preserve"> </w:t>
      </w:r>
      <w:r w:rsidR="00F856BF">
        <w:t>1</w:t>
      </w:r>
      <w:r w:rsidR="00F856BF" w:rsidRPr="00F856BF">
        <w:rPr>
          <w:vertAlign w:val="superscript"/>
        </w:rPr>
        <w:t>st</w:t>
      </w:r>
      <w:r w:rsidR="00F856BF">
        <w:t xml:space="preserve"> and 2</w:t>
      </w:r>
      <w:r w:rsidR="00F856BF" w:rsidRPr="00F856BF">
        <w:rPr>
          <w:vertAlign w:val="superscript"/>
        </w:rPr>
        <w:t>nd</w:t>
      </w:r>
      <w:r w:rsidR="00F856BF">
        <w:t xml:space="preserve"> heating ramps</w:t>
      </w:r>
      <w:r w:rsidR="00972193">
        <w:t xml:space="preserve"> were conducted on a same day however and could be compared. </w:t>
      </w:r>
      <w:r w:rsidR="00972193" w:rsidRPr="007F23E2">
        <w:t xml:space="preserve"> </w:t>
      </w:r>
    </w:p>
    <w:p w14:paraId="0B5E23BD" w14:textId="77777777" w:rsidR="00237EB1" w:rsidRPr="00B55482" w:rsidRDefault="00237EB1" w:rsidP="00B55482">
      <w:r>
        <w:t>The fluorescence spectra</w:t>
      </w:r>
      <w:r w:rsidR="003A3D7F">
        <w:t>, that monitored the behavior of the pyrene hydrophobes,</w:t>
      </w:r>
      <w:r>
        <w:t xml:space="preserve"> were acquired from 350 to 600 nm by exciting the solution at 342 nm. </w:t>
      </w:r>
      <w:r w:rsidR="000876CA">
        <w:t>They were analyzed to obtain the monomer (</w:t>
      </w:r>
      <w:r w:rsidR="000876CA">
        <w:rPr>
          <w:i/>
        </w:rPr>
        <w:t>I</w:t>
      </w:r>
      <w:r w:rsidR="000876CA">
        <w:rPr>
          <w:vertAlign w:val="subscript"/>
        </w:rPr>
        <w:t>M</w:t>
      </w:r>
      <w:r w:rsidR="000876CA">
        <w:t>) and excimer (</w:t>
      </w:r>
      <w:r w:rsidR="000876CA">
        <w:rPr>
          <w:i/>
        </w:rPr>
        <w:t>I</w:t>
      </w:r>
      <w:r w:rsidR="000876CA">
        <w:rPr>
          <w:vertAlign w:val="subscript"/>
        </w:rPr>
        <w:t>E</w:t>
      </w:r>
      <w:r w:rsidR="007561CC">
        <w:t>) fluorescence intensities</w:t>
      </w:r>
      <w:r w:rsidR="000876CA">
        <w:t xml:space="preserve"> that were used to calculate the </w:t>
      </w:r>
      <w:r w:rsidR="000876CA">
        <w:rPr>
          <w:i/>
        </w:rPr>
        <w:t>I</w:t>
      </w:r>
      <w:r w:rsidR="000876CA">
        <w:rPr>
          <w:vertAlign w:val="subscript"/>
        </w:rPr>
        <w:t>E</w:t>
      </w:r>
      <w:r w:rsidR="000876CA">
        <w:t>/</w:t>
      </w:r>
      <w:r w:rsidR="000876CA">
        <w:rPr>
          <w:i/>
        </w:rPr>
        <w:t>I</w:t>
      </w:r>
      <w:r w:rsidR="000876CA">
        <w:rPr>
          <w:vertAlign w:val="subscript"/>
        </w:rPr>
        <w:t>M</w:t>
      </w:r>
      <w:r w:rsidR="000876CA">
        <w:t xml:space="preserve"> ratio which is a measure of the efficiency of the sample at forming excimer. </w:t>
      </w:r>
      <w:r w:rsidR="00E040CC">
        <w:rPr>
          <w:i/>
        </w:rPr>
        <w:t>I</w:t>
      </w:r>
      <w:r w:rsidR="00E040CC">
        <w:rPr>
          <w:vertAlign w:val="subscript"/>
        </w:rPr>
        <w:t>M</w:t>
      </w:r>
      <w:r w:rsidR="00E040CC">
        <w:t xml:space="preserve"> was typically determined by integration of the fluorescence spectrum from 372 to 378 nm which corresponds to the 0-0 transition</w:t>
      </w:r>
      <w:r w:rsidR="007561CC">
        <w:t xml:space="preserve"> of pyrene</w:t>
      </w:r>
      <w:r w:rsidR="00E040CC">
        <w:t xml:space="preserve"> in the fluorescence spectrum. </w:t>
      </w:r>
      <w:r w:rsidR="00E040CC">
        <w:rPr>
          <w:i/>
        </w:rPr>
        <w:t>I</w:t>
      </w:r>
      <w:r w:rsidR="00E040CC">
        <w:rPr>
          <w:vertAlign w:val="subscript"/>
        </w:rPr>
        <w:t>E</w:t>
      </w:r>
      <w:r w:rsidR="00E040CC">
        <w:t xml:space="preserve"> was obtained by subtracting the fluorescence spectrum of the Py</w:t>
      </w:r>
      <w:r w:rsidR="00E040CC">
        <w:rPr>
          <w:vertAlign w:val="subscript"/>
        </w:rPr>
        <w:t>1</w:t>
      </w:r>
      <w:r w:rsidR="00E040CC">
        <w:t xml:space="preserve">-PNIPAM(25K) sample acquired at the same temperature from the spectrum of </w:t>
      </w:r>
      <w:r w:rsidR="00C15E38">
        <w:t>a given</w:t>
      </w:r>
      <w:r w:rsidR="002978D5">
        <w:t xml:space="preserve"> </w:t>
      </w:r>
      <w:r w:rsidR="00E040CC">
        <w:t>Py</w:t>
      </w:r>
      <w:r w:rsidR="00B55482">
        <w:rPr>
          <w:vertAlign w:val="subscript"/>
        </w:rPr>
        <w:t>2</w:t>
      </w:r>
      <w:r w:rsidR="00E040CC">
        <w:t>-PNIPAM</w:t>
      </w:r>
      <w:r w:rsidR="002978D5">
        <w:t xml:space="preserve"> construct</w:t>
      </w:r>
      <w:r w:rsidR="00E040CC">
        <w:t xml:space="preserve"> after normalization at the 0-0 transition. </w:t>
      </w:r>
      <w:r w:rsidR="002978D5">
        <w:t>The Py</w:t>
      </w:r>
      <w:r w:rsidR="002978D5">
        <w:rPr>
          <w:vertAlign w:val="subscript"/>
        </w:rPr>
        <w:t>1</w:t>
      </w:r>
      <w:r w:rsidR="002978D5">
        <w:t>-PNIPAM</w:t>
      </w:r>
      <w:r w:rsidR="006A3EAF">
        <w:t>(25K)</w:t>
      </w:r>
      <w:r w:rsidR="002978D5">
        <w:t xml:space="preserve"> sample was selected for this purpose as it generated </w:t>
      </w:r>
      <w:r w:rsidR="00C15E38">
        <w:t>hardly any</w:t>
      </w:r>
      <w:r w:rsidR="002978D5">
        <w:t xml:space="preserve"> excimer.</w:t>
      </w:r>
      <w:r w:rsidR="00E42899" w:rsidRPr="00E42899">
        <w:rPr>
          <w:vertAlign w:val="superscript"/>
        </w:rPr>
        <w:fldChar w:fldCharType="begin"/>
      </w:r>
      <w:r w:rsidR="00E42899" w:rsidRPr="00E42899">
        <w:rPr>
          <w:vertAlign w:val="superscript"/>
        </w:rPr>
        <w:instrText xml:space="preserve"> NOTEREF _Ref499147362 \h  \* MERGEFORMAT </w:instrText>
      </w:r>
      <w:r w:rsidR="00E42899" w:rsidRPr="00E42899">
        <w:rPr>
          <w:vertAlign w:val="superscript"/>
        </w:rPr>
      </w:r>
      <w:r w:rsidR="00E42899" w:rsidRPr="00E42899">
        <w:rPr>
          <w:vertAlign w:val="superscript"/>
        </w:rPr>
        <w:fldChar w:fldCharType="separate"/>
      </w:r>
      <w:r w:rsidR="00F67794">
        <w:rPr>
          <w:vertAlign w:val="superscript"/>
        </w:rPr>
        <w:t>27</w:t>
      </w:r>
      <w:r w:rsidR="00E42899" w:rsidRPr="00E42899">
        <w:rPr>
          <w:vertAlign w:val="superscript"/>
        </w:rPr>
        <w:fldChar w:fldCharType="end"/>
      </w:r>
      <w:r w:rsidR="002978D5">
        <w:t xml:space="preserve"> </w:t>
      </w:r>
      <w:r w:rsidR="009A2767">
        <w:t xml:space="preserve">The trace obtained after subtraction </w:t>
      </w:r>
      <w:r w:rsidR="005B6E8B">
        <w:t xml:space="preserve">was integrated from 420 to 600 nm to obtain </w:t>
      </w:r>
      <w:r w:rsidR="005B6E8B">
        <w:rPr>
          <w:i/>
        </w:rPr>
        <w:t>I</w:t>
      </w:r>
      <w:r w:rsidR="005B6E8B">
        <w:rPr>
          <w:vertAlign w:val="subscript"/>
        </w:rPr>
        <w:t>E</w:t>
      </w:r>
      <w:r w:rsidR="005B6E8B">
        <w:t>.</w:t>
      </w:r>
      <w:r w:rsidR="00B55482">
        <w:t xml:space="preserve"> This procedure</w:t>
      </w:r>
      <w:r w:rsidR="008B7A4C">
        <w:t xml:space="preserve"> has been described in detail in an earlier publication</w:t>
      </w:r>
      <w:r w:rsidR="00E42899" w:rsidRPr="00E42899">
        <w:rPr>
          <w:vertAlign w:val="superscript"/>
        </w:rPr>
        <w:fldChar w:fldCharType="begin"/>
      </w:r>
      <w:r w:rsidR="00E42899" w:rsidRPr="00E42899">
        <w:rPr>
          <w:vertAlign w:val="superscript"/>
        </w:rPr>
        <w:instrText xml:space="preserve"> NOTEREF _Ref499147362 \h </w:instrText>
      </w:r>
      <w:r w:rsidR="00E42899">
        <w:rPr>
          <w:vertAlign w:val="superscript"/>
        </w:rPr>
        <w:instrText xml:space="preserve"> \* MERGEFORMAT </w:instrText>
      </w:r>
      <w:r w:rsidR="00E42899" w:rsidRPr="00E42899">
        <w:rPr>
          <w:vertAlign w:val="superscript"/>
        </w:rPr>
      </w:r>
      <w:r w:rsidR="00E42899" w:rsidRPr="00E42899">
        <w:rPr>
          <w:vertAlign w:val="superscript"/>
        </w:rPr>
        <w:fldChar w:fldCharType="separate"/>
      </w:r>
      <w:r w:rsidR="00F67794">
        <w:rPr>
          <w:vertAlign w:val="superscript"/>
        </w:rPr>
        <w:t>27</w:t>
      </w:r>
      <w:r w:rsidR="00E42899" w:rsidRPr="00E42899">
        <w:rPr>
          <w:vertAlign w:val="superscript"/>
        </w:rPr>
        <w:fldChar w:fldCharType="end"/>
      </w:r>
      <w:r w:rsidR="00B55482">
        <w:t xml:space="preserve"> </w:t>
      </w:r>
      <w:r w:rsidR="008B7A4C">
        <w:t xml:space="preserve">and it </w:t>
      </w:r>
      <w:r w:rsidR="00B55482">
        <w:t>was applied to the Py</w:t>
      </w:r>
      <w:r w:rsidR="00B55482">
        <w:rPr>
          <w:vertAlign w:val="subscript"/>
        </w:rPr>
        <w:t>2</w:t>
      </w:r>
      <w:r w:rsidR="00B55482">
        <w:t xml:space="preserve">-PNIPAM samples due to the shift of the excimer fluorescence observed at temperatures greater than </w:t>
      </w:r>
      <w:r w:rsidR="00B55482">
        <w:rPr>
          <w:i/>
        </w:rPr>
        <w:t>T</w:t>
      </w:r>
      <w:r w:rsidR="00B55482">
        <w:rPr>
          <w:vertAlign w:val="subscript"/>
        </w:rPr>
        <w:t>c</w:t>
      </w:r>
      <w:r w:rsidR="00B55482">
        <w:t>.</w:t>
      </w:r>
      <w:r w:rsidR="005B6E8B">
        <w:t xml:space="preserve"> The fluorescence spectra were also analyzed to obtain the wavelength (</w:t>
      </w:r>
      <w:r w:rsidR="005B6E8B" w:rsidRPr="005B6E8B">
        <w:rPr>
          <w:rFonts w:ascii="Symbol" w:hAnsi="Symbol"/>
          <w:i/>
        </w:rPr>
        <w:t></w:t>
      </w:r>
      <w:r w:rsidR="005B6E8B">
        <w:rPr>
          <w:vertAlign w:val="subscript"/>
        </w:rPr>
        <w:t>max</w:t>
      </w:r>
      <w:r w:rsidR="005B6E8B">
        <w:t xml:space="preserve">) corresponding to the maximum of the excimer fluorescence intensity. To this end, the </w:t>
      </w:r>
      <w:r w:rsidR="005B6E8B">
        <w:lastRenderedPageBreak/>
        <w:t>fluorescence spectra were fitted with a polynomial between 435 to 535 nm</w:t>
      </w:r>
      <w:r w:rsidR="00DE0F81">
        <w:t>. T</w:t>
      </w:r>
      <w:r w:rsidR="005B6E8B">
        <w:t>he derivative of the polynomial with respect to wavelength</w:t>
      </w:r>
      <w:r w:rsidR="00DE0F81">
        <w:t xml:space="preserve"> was determined and</w:t>
      </w:r>
      <w:r w:rsidR="005B6E8B">
        <w:t xml:space="preserve"> the wavelength were the derivative equaled zero was selected as </w:t>
      </w:r>
      <w:r w:rsidR="005B6E8B" w:rsidRPr="005B6E8B">
        <w:rPr>
          <w:rFonts w:ascii="Symbol" w:hAnsi="Symbol"/>
          <w:i/>
        </w:rPr>
        <w:t></w:t>
      </w:r>
      <w:r w:rsidR="005B6E8B">
        <w:rPr>
          <w:vertAlign w:val="subscript"/>
        </w:rPr>
        <w:t>max</w:t>
      </w:r>
      <w:r w:rsidR="005B6E8B">
        <w:t>.</w:t>
      </w:r>
      <w:r w:rsidR="00B55482">
        <w:t xml:space="preserve"> Since the excimer fluorescence maximum of the Py</w:t>
      </w:r>
      <w:r w:rsidR="00B55482">
        <w:rPr>
          <w:vertAlign w:val="subscript"/>
        </w:rPr>
        <w:t>1</w:t>
      </w:r>
      <w:r w:rsidR="00B55482">
        <w:t>-PNIPA</w:t>
      </w:r>
      <w:r w:rsidR="007561CC">
        <w:t>M</w:t>
      </w:r>
      <w:r w:rsidR="00B55482">
        <w:t xml:space="preserve"> samples did not shift with temperature, </w:t>
      </w:r>
      <w:r w:rsidR="00B55482">
        <w:rPr>
          <w:i/>
        </w:rPr>
        <w:t>I</w:t>
      </w:r>
      <w:r w:rsidR="00B55482">
        <w:rPr>
          <w:vertAlign w:val="subscript"/>
        </w:rPr>
        <w:t>M</w:t>
      </w:r>
      <w:r w:rsidR="00B55482">
        <w:t xml:space="preserve"> and </w:t>
      </w:r>
      <w:r w:rsidR="00B55482">
        <w:rPr>
          <w:i/>
        </w:rPr>
        <w:t>I</w:t>
      </w:r>
      <w:r w:rsidR="00B55482">
        <w:rPr>
          <w:vertAlign w:val="subscript"/>
        </w:rPr>
        <w:t>E</w:t>
      </w:r>
      <w:r w:rsidR="00B55482">
        <w:t xml:space="preserve"> were determined by taking the integral under the fluorescence signal from 372 to 378 nm and from 500 to 530 nm, respectively.</w:t>
      </w:r>
    </w:p>
    <w:p w14:paraId="358DAF5A" w14:textId="77777777" w:rsidR="007369C9" w:rsidRDefault="00FB4433" w:rsidP="007369C9">
      <w:r>
        <w:rPr>
          <w:i/>
        </w:rPr>
        <w:t>Time-resolved fluorescence</w:t>
      </w:r>
      <w:r>
        <w:t xml:space="preserve">: </w:t>
      </w:r>
      <w:r w:rsidR="008E4000">
        <w:t>The fluorescence decays were acquired with an IBH time-resolved fluorometer using a 340</w:t>
      </w:r>
      <w:r>
        <w:t xml:space="preserve"> nm</w:t>
      </w:r>
      <w:r w:rsidR="008E4000">
        <w:t xml:space="preserve"> nanoLED as the excitation source. </w:t>
      </w:r>
      <w:r w:rsidR="005A6B28">
        <w:t>The Py</w:t>
      </w:r>
      <w:r w:rsidR="005A6B28">
        <w:rPr>
          <w:vertAlign w:val="subscript"/>
        </w:rPr>
        <w:t>n</w:t>
      </w:r>
      <w:r w:rsidR="005A6B28">
        <w:t>-PNIPAM aqueous solutions were excited at 342 nm</w:t>
      </w:r>
      <w:r w:rsidR="007565F5">
        <w:t xml:space="preserve"> with the excitation monochromator</w:t>
      </w:r>
      <w:r w:rsidR="005A6B28">
        <w:t xml:space="preserve"> and their emission was monitored at 375 nm with a 370 nm cut-off filter for the monomer fluorescence decay </w:t>
      </w:r>
      <w:r w:rsidR="00241813">
        <w:t>acquisition. The cut-off filter</w:t>
      </w:r>
      <w:r w:rsidR="005A6B28">
        <w:t xml:space="preserve"> w</w:t>
      </w:r>
      <w:r w:rsidR="00241813">
        <w:t>as</w:t>
      </w:r>
      <w:r w:rsidR="005A6B28">
        <w:t xml:space="preserve"> used to minimize stray scattered light from reaching the detector. </w:t>
      </w:r>
      <w:r w:rsidR="007369C9">
        <w:t xml:space="preserve">The pyrene monomer </w:t>
      </w:r>
      <w:r w:rsidR="00DE0F81">
        <w:t xml:space="preserve">fluorescence </w:t>
      </w:r>
      <w:r w:rsidR="007369C9">
        <w:t>decays were fitted with a sum of exponentials using Eq.</w:t>
      </w:r>
      <w:r w:rsidR="00F90BCC">
        <w:t xml:space="preserve"> </w:t>
      </w:r>
      <w:r w:rsidR="007369C9">
        <w:t>1.</w:t>
      </w:r>
    </w:p>
    <w:p w14:paraId="178CD12F" w14:textId="77777777" w:rsidR="007369C9" w:rsidRDefault="007369C9" w:rsidP="007369C9"/>
    <w:p w14:paraId="1041C87A" w14:textId="77777777" w:rsidR="007369C9" w:rsidRDefault="007369C9" w:rsidP="007369C9">
      <w:pPr>
        <w:jc w:val="right"/>
      </w:pPr>
      <w:r w:rsidRPr="000A4959">
        <w:rPr>
          <w:position w:val="-12"/>
        </w:rPr>
        <w:object w:dxaOrig="4920" w:dyaOrig="360" w14:anchorId="75028095">
          <v:shape id="_x0000_i1027" type="#_x0000_t75" style="width:246pt;height:17.25pt" o:ole="">
            <v:imagedata r:id="rId13" o:title=""/>
          </v:shape>
          <o:OLEObject Type="Embed" ProgID="Equation.3" ShapeID="_x0000_i1027" DrawAspect="Content" ObjectID="_1580104014" r:id="rId14"/>
        </w:object>
      </w:r>
      <w:r>
        <w:tab/>
      </w:r>
      <w:r>
        <w:tab/>
      </w:r>
      <w:r>
        <w:tab/>
      </w:r>
      <w:r>
        <w:tab/>
        <w:t>(1)</w:t>
      </w:r>
    </w:p>
    <w:p w14:paraId="46B49FFA" w14:textId="77777777" w:rsidR="006B4323" w:rsidRDefault="006B4323" w:rsidP="0090167D"/>
    <w:p w14:paraId="1A6A0161" w14:textId="77777777" w:rsidR="00761C1E" w:rsidRDefault="00761C1E" w:rsidP="00761C1E">
      <w:bookmarkStart w:id="26" w:name="_Ref368487900"/>
      <w:r>
        <w:t xml:space="preserve">The variables </w:t>
      </w:r>
      <w:r w:rsidRPr="00D14B73">
        <w:rPr>
          <w:i/>
        </w:rPr>
        <w:t>a</w:t>
      </w:r>
      <w:r w:rsidRPr="00A356BC">
        <w:rPr>
          <w:vertAlign w:val="subscript"/>
        </w:rPr>
        <w:t>i</w:t>
      </w:r>
      <w:r>
        <w:t xml:space="preserve"> and </w:t>
      </w:r>
      <w:r w:rsidRPr="00D14B73">
        <w:rPr>
          <w:rFonts w:cstheme="majorHAnsi"/>
          <w:i/>
          <w:sz w:val="28"/>
        </w:rPr>
        <w:t>τ</w:t>
      </w:r>
      <w:r w:rsidRPr="00E550B2">
        <w:rPr>
          <w:vertAlign w:val="subscript"/>
        </w:rPr>
        <w:t>i</w:t>
      </w:r>
      <w:r>
        <w:t xml:space="preserve"> in Eq. 1 refer to the </w:t>
      </w:r>
      <w:r w:rsidRPr="00B95569">
        <w:rPr>
          <w:i/>
        </w:rPr>
        <w:t>i</w:t>
      </w:r>
      <w:r w:rsidRPr="002D12A4">
        <w:rPr>
          <w:vertAlign w:val="superscript"/>
        </w:rPr>
        <w:t>th</w:t>
      </w:r>
      <w:r>
        <w:t xml:space="preserve"> pre-exponential factor and decay time, respectively, obtained from the multi-exponential fit of the decays</w:t>
      </w:r>
      <w:r w:rsidR="000B2B3F">
        <w:t xml:space="preserve"> and are provided as Supporting Information (SI)</w:t>
      </w:r>
      <w:r>
        <w:t>.</w:t>
      </w:r>
      <w:r w:rsidR="005A6B28">
        <w:t xml:space="preserve"> They were optimized by using the Marquardt-Levenberg algorithm.</w:t>
      </w:r>
      <w:r w:rsidR="001D1EF7">
        <w:rPr>
          <w:rStyle w:val="EndnoteReference"/>
        </w:rPr>
        <w:endnoteReference w:id="40"/>
      </w:r>
      <w:r>
        <w:t xml:space="preserve"> </w:t>
      </w:r>
      <w:r w:rsidR="00EF6750">
        <w:t xml:space="preserve">Eq. 2 </w:t>
      </w:r>
      <w:r w:rsidR="00F90BCC">
        <w:t>was</w:t>
      </w:r>
      <w:r w:rsidR="00EF6750">
        <w:t xml:space="preserve"> used to calculate the number-average l</w:t>
      </w:r>
      <w:r w:rsidR="00F90BCC">
        <w:t>ifetime</w:t>
      </w:r>
      <w:r w:rsidR="00EF6750">
        <w:t xml:space="preserve"> </w:t>
      </w:r>
      <w:r w:rsidR="0026406C">
        <w:t>&lt;</w:t>
      </w:r>
      <w:r w:rsidR="0026406C" w:rsidRPr="000A4959">
        <w:rPr>
          <w:rFonts w:cstheme="majorHAnsi"/>
          <w:i/>
          <w:sz w:val="28"/>
        </w:rPr>
        <w:t>τ</w:t>
      </w:r>
      <w:r w:rsidR="0026406C">
        <w:t xml:space="preserve">&gt; </w:t>
      </w:r>
      <w:r w:rsidR="00EF6750">
        <w:t>of the fluorescence decays</w:t>
      </w:r>
      <w:r>
        <w:t xml:space="preserve"> of the pyrene monomer</w:t>
      </w:r>
      <w:r w:rsidR="00EF6750">
        <w:t>.</w:t>
      </w:r>
      <w:bookmarkStart w:id="27" w:name="_Ref366782523"/>
      <w:r w:rsidR="000B2B3F">
        <w:t xml:space="preserve"> </w:t>
      </w:r>
    </w:p>
    <w:p w14:paraId="6FC3AB9F" w14:textId="77777777" w:rsidR="00EF6750" w:rsidRDefault="00EF6750" w:rsidP="00707920">
      <w:pPr>
        <w:spacing w:line="240" w:lineRule="auto"/>
      </w:pPr>
    </w:p>
    <w:p w14:paraId="409BD43E" w14:textId="77777777" w:rsidR="00EF6750" w:rsidRDefault="00B91D54" w:rsidP="00E83B9C">
      <w:pPr>
        <w:jc w:val="right"/>
      </w:pPr>
      <w:r w:rsidRPr="005375E5">
        <w:rPr>
          <w:position w:val="-32"/>
        </w:rPr>
        <w:object w:dxaOrig="1460" w:dyaOrig="760" w14:anchorId="7C0BD8D3">
          <v:shape id="_x0000_i1028" type="#_x0000_t75" style="width:78pt;height:42pt" o:ole="">
            <v:imagedata r:id="rId15" o:title=""/>
          </v:shape>
          <o:OLEObject Type="Embed" ProgID="Equation.3" ShapeID="_x0000_i1028" DrawAspect="Content" ObjectID="_1580104015" r:id="rId16"/>
        </w:object>
      </w:r>
      <w:r w:rsidR="00EF6750">
        <w:tab/>
      </w:r>
      <w:r w:rsidR="00EF6750">
        <w:tab/>
      </w:r>
      <w:r w:rsidR="00EF6750">
        <w:tab/>
      </w:r>
      <w:r w:rsidR="00EF6750">
        <w:tab/>
      </w:r>
      <w:r w:rsidR="00EF6750">
        <w:tab/>
      </w:r>
      <w:r w:rsidR="00EF6750">
        <w:tab/>
        <w:t>(</w:t>
      </w:r>
      <w:bookmarkEnd w:id="27"/>
      <w:r w:rsidR="00EF6750">
        <w:t>2)</w:t>
      </w:r>
    </w:p>
    <w:p w14:paraId="352A3480" w14:textId="77777777" w:rsidR="007369C9" w:rsidRPr="00E83B9C" w:rsidRDefault="00E83B9C" w:rsidP="00E83B9C">
      <w:r w:rsidRPr="00E83B9C">
        <w:lastRenderedPageBreak/>
        <w:t xml:space="preserve">Excimer </w:t>
      </w:r>
      <w:r>
        <w:t xml:space="preserve">fluorescence decays were also acquired but their quantitative analysis was complicated by a short rise time </w:t>
      </w:r>
      <w:r w:rsidR="007561CC">
        <w:t>that overlapped with</w:t>
      </w:r>
      <w:r>
        <w:t xml:space="preserve"> a short </w:t>
      </w:r>
      <w:r w:rsidR="007561CC">
        <w:t xml:space="preserve">decay </w:t>
      </w:r>
      <w:r>
        <w:t xml:space="preserve">component at the early times that was attributed to </w:t>
      </w:r>
      <w:r w:rsidR="00241813">
        <w:t xml:space="preserve">residual </w:t>
      </w:r>
      <w:r>
        <w:t>LS despite the use of cut-off filters.</w:t>
      </w:r>
      <w:r w:rsidR="00241813">
        <w:t xml:space="preserve"> These complications were expected since the excimer fluorescence signal decreased dramatically</w:t>
      </w:r>
      <w:r w:rsidR="00FB4433">
        <w:t xml:space="preserve"> for all Py</w:t>
      </w:r>
      <w:r w:rsidR="00FB4433">
        <w:rPr>
          <w:vertAlign w:val="subscript"/>
        </w:rPr>
        <w:t>n</w:t>
      </w:r>
      <w:r w:rsidR="00FB4433">
        <w:t>-PNIPAM samples</w:t>
      </w:r>
      <w:r w:rsidR="00241813">
        <w:t xml:space="preserve"> at temperatures larger than </w:t>
      </w:r>
      <w:r w:rsidR="00241813">
        <w:rPr>
          <w:i/>
        </w:rPr>
        <w:t>T</w:t>
      </w:r>
      <w:r w:rsidR="00241813">
        <w:rPr>
          <w:vertAlign w:val="subscript"/>
        </w:rPr>
        <w:t>m</w:t>
      </w:r>
      <w:r w:rsidR="00241813">
        <w:t>.</w:t>
      </w:r>
      <w:r>
        <w:t xml:space="preserve"> Consequently, the results obtained from the analysis of the excimer fluorescence decays </w:t>
      </w:r>
      <w:r w:rsidR="007565F5">
        <w:t>were</w:t>
      </w:r>
      <w:r>
        <w:t xml:space="preserve"> not discussed herein.</w:t>
      </w:r>
    </w:p>
    <w:p w14:paraId="2F2CF482" w14:textId="77777777" w:rsidR="00E83B9C" w:rsidRDefault="00E83B9C" w:rsidP="00E83B9C">
      <w:pPr>
        <w:rPr>
          <w:b/>
        </w:rPr>
      </w:pPr>
    </w:p>
    <w:bookmarkEnd w:id="26"/>
    <w:p w14:paraId="6AACE92E" w14:textId="77777777" w:rsidR="00FC3492" w:rsidRPr="0090167D" w:rsidRDefault="00B91D54" w:rsidP="0090167D">
      <w:pPr>
        <w:rPr>
          <w:b/>
          <w:sz w:val="28"/>
        </w:rPr>
      </w:pPr>
      <w:r>
        <w:rPr>
          <w:b/>
          <w:sz w:val="28"/>
        </w:rPr>
        <w:t>RESULTS AND DISCUSSION</w:t>
      </w:r>
    </w:p>
    <w:p w14:paraId="067A6E45" w14:textId="77777777" w:rsidR="00776DA7" w:rsidRDefault="00963BD0" w:rsidP="0090167D">
      <w:r>
        <w:t xml:space="preserve">The experiments </w:t>
      </w:r>
      <w:r w:rsidR="00AE2E08" w:rsidRPr="0090167D">
        <w:t>presented hereafter were performed on solutions</w:t>
      </w:r>
      <w:r w:rsidR="00570813">
        <w:t xml:space="preserve"> </w:t>
      </w:r>
      <w:r w:rsidR="0002053C">
        <w:t>set</w:t>
      </w:r>
      <w:r w:rsidR="00AE2E08">
        <w:t xml:space="preserve"> </w:t>
      </w:r>
      <w:r>
        <w:t xml:space="preserve">initially </w:t>
      </w:r>
      <w:r w:rsidR="00AE2E08">
        <w:t>at 20</w:t>
      </w:r>
      <w:r w:rsidR="00AE2E08" w:rsidRPr="008C59B9">
        <w:rPr>
          <w:rFonts w:ascii="Symbol" w:hAnsi="Symbol"/>
        </w:rPr>
        <w:t></w:t>
      </w:r>
      <w:r w:rsidR="00AE2E08" w:rsidRPr="00AE2E08">
        <w:rPr>
          <w:vertAlign w:val="superscript"/>
        </w:rPr>
        <w:t>o</w:t>
      </w:r>
      <w:r w:rsidR="00691FDC">
        <w:t>C</w:t>
      </w:r>
      <w:r>
        <w:t>, a temperature for which</w:t>
      </w:r>
      <w:r w:rsidR="00691FDC">
        <w:t xml:space="preserve"> </w:t>
      </w:r>
      <w:r>
        <w:t xml:space="preserve">PNIPAM(22K) is </w:t>
      </w:r>
      <w:r w:rsidR="00AE2E08">
        <w:t>soluble</w:t>
      </w:r>
      <w:r>
        <w:t xml:space="preserve"> and the labeled chains form</w:t>
      </w:r>
      <w:r w:rsidR="00A34C08">
        <w:t xml:space="preserve"> polymeric rosette micelles with a hy</w:t>
      </w:r>
      <w:r>
        <w:t>drophobic core stabilized by</w:t>
      </w:r>
      <w:r w:rsidR="00A34C08">
        <w:t xml:space="preserve"> soluble PNIPAM loops</w:t>
      </w:r>
      <w:r w:rsidR="0002053C">
        <w:t>.</w:t>
      </w:r>
      <w:r w:rsidR="000137AB">
        <w:t xml:space="preserve"> The only exception </w:t>
      </w:r>
      <w:r>
        <w:t>to this protocol was the case of mixed</w:t>
      </w:r>
      <w:r w:rsidR="000137AB">
        <w:t xml:space="preserve"> Py</w:t>
      </w:r>
      <w:r w:rsidR="000137AB">
        <w:rPr>
          <w:vertAlign w:val="subscript"/>
        </w:rPr>
        <w:t>2</w:t>
      </w:r>
      <w:r w:rsidR="000137AB">
        <w:t>-PNIPAM(7K)</w:t>
      </w:r>
      <w:r w:rsidR="00570813">
        <w:t>/PNIPAM(22K) solutions for which the</w:t>
      </w:r>
      <w:r w:rsidR="000137AB">
        <w:t xml:space="preserve"> initial temperature was set at 15</w:t>
      </w:r>
      <w:r w:rsidR="000137AB" w:rsidRPr="00EC4713">
        <w:rPr>
          <w:rFonts w:ascii="Symbol" w:hAnsi="Symbol"/>
        </w:rPr>
        <w:t></w:t>
      </w:r>
      <w:r w:rsidR="000137AB">
        <w:rPr>
          <w:vertAlign w:val="superscript"/>
        </w:rPr>
        <w:t>o</w:t>
      </w:r>
      <w:r>
        <w:t>C, since Py</w:t>
      </w:r>
      <w:r>
        <w:rPr>
          <w:vertAlign w:val="subscript"/>
        </w:rPr>
        <w:t>2</w:t>
      </w:r>
      <w:r>
        <w:t xml:space="preserve">-PNIPAM(7K) is not </w:t>
      </w:r>
      <w:r w:rsidR="000137AB">
        <w:t xml:space="preserve">soluble in water at 20 </w:t>
      </w:r>
      <w:r w:rsidR="000137AB">
        <w:rPr>
          <w:vertAlign w:val="superscript"/>
        </w:rPr>
        <w:t>o</w:t>
      </w:r>
      <w:r w:rsidR="00245AD7">
        <w:t>C.</w:t>
      </w:r>
      <w:r w:rsidR="00AE2E08">
        <w:t xml:space="preserve"> </w:t>
      </w:r>
      <w:r w:rsidR="0002053C">
        <w:t xml:space="preserve"> T</w:t>
      </w:r>
      <w:r w:rsidR="00AE2E08">
        <w:t xml:space="preserve">he temperature was then increased </w:t>
      </w:r>
      <w:r w:rsidR="00E941F5">
        <w:t>in small increments, typically 1</w:t>
      </w:r>
      <w:r w:rsidR="00E941F5" w:rsidRPr="005E2C5D">
        <w:rPr>
          <w:rFonts w:ascii="Symbol" w:hAnsi="Symbol"/>
        </w:rPr>
        <w:t></w:t>
      </w:r>
      <w:r w:rsidR="00E941F5" w:rsidRPr="00E941F5">
        <w:rPr>
          <w:vertAlign w:val="superscript"/>
        </w:rPr>
        <w:t>o</w:t>
      </w:r>
      <w:r w:rsidR="00E941F5">
        <w:t>C,</w:t>
      </w:r>
      <w:r w:rsidR="00AE2E08">
        <w:t xml:space="preserve"> </w:t>
      </w:r>
      <w:r w:rsidR="00E941F5">
        <w:t>with a minimum equilibration time of 10 minutes before performing f</w:t>
      </w:r>
      <w:r>
        <w:t>luorescence measurements until the temperature reached</w:t>
      </w:r>
      <w:r w:rsidR="00AE2E08">
        <w:t xml:space="preserve"> 40 </w:t>
      </w:r>
      <w:r w:rsidR="00AE2E08" w:rsidRPr="00AE2E08">
        <w:rPr>
          <w:vertAlign w:val="superscript"/>
        </w:rPr>
        <w:t>o</w:t>
      </w:r>
      <w:r w:rsidR="00AE2E08">
        <w:t>C</w:t>
      </w:r>
      <w:r w:rsidR="00E941F5">
        <w:t xml:space="preserve">, </w:t>
      </w:r>
      <w:r>
        <w:t xml:space="preserve">a temperature </w:t>
      </w:r>
      <w:r w:rsidR="00AE2E08">
        <w:t xml:space="preserve">where the two </w:t>
      </w:r>
      <w:r w:rsidR="00A60D28">
        <w:t>water-</w:t>
      </w:r>
      <w:r>
        <w:t>in</w:t>
      </w:r>
      <w:r w:rsidR="00A60D28">
        <w:t xml:space="preserve">soluble </w:t>
      </w:r>
      <w:r>
        <w:t>polymers may form</w:t>
      </w:r>
      <w:r w:rsidR="00E941F5">
        <w:t xml:space="preserve"> </w:t>
      </w:r>
      <w:r w:rsidR="00EC6AB5">
        <w:t xml:space="preserve">mixed mesoglobules, but </w:t>
      </w:r>
      <w:r w:rsidR="00DE0F81">
        <w:t xml:space="preserve"> </w:t>
      </w:r>
      <w:r w:rsidR="00AD3540">
        <w:t>only if</w:t>
      </w:r>
      <w:r w:rsidR="00DE0F81">
        <w:t xml:space="preserve"> the Py</w:t>
      </w:r>
      <w:r w:rsidR="00DE0F81">
        <w:rPr>
          <w:vertAlign w:val="subscript"/>
        </w:rPr>
        <w:t>n</w:t>
      </w:r>
      <w:r w:rsidR="007561CC">
        <w:t>-P</w:t>
      </w:r>
      <w:r w:rsidR="00DE0F81">
        <w:t xml:space="preserve">NIPAM mesoglobules formed at </w:t>
      </w:r>
      <w:r w:rsidR="00DE0F81">
        <w:rPr>
          <w:i/>
        </w:rPr>
        <w:t>T</w:t>
      </w:r>
      <w:r w:rsidR="00DE0F81">
        <w:rPr>
          <w:vertAlign w:val="subscript"/>
        </w:rPr>
        <w:t>c</w:t>
      </w:r>
      <w:r w:rsidR="00EC6AB5">
        <w:t xml:space="preserve"> are </w:t>
      </w:r>
      <w:r w:rsidR="00554E62">
        <w:t>gel-like.</w:t>
      </w:r>
      <w:r w:rsidR="00EC6AB5">
        <w:t xml:space="preserve"> </w:t>
      </w:r>
      <w:r w:rsidR="00E43439">
        <w:t>Subsequently, i</w:t>
      </w:r>
      <w:r w:rsidR="00EC6AB5">
        <w:t>n some cases</w:t>
      </w:r>
      <w:r w:rsidR="001104CD">
        <w:t>, t</w:t>
      </w:r>
      <w:r w:rsidR="00AE2E08">
        <w:t xml:space="preserve">he </w:t>
      </w:r>
      <w:r w:rsidR="00EC6AB5">
        <w:t xml:space="preserve">mixed </w:t>
      </w:r>
      <w:r w:rsidR="00AE2E08">
        <w:t>solutions</w:t>
      </w:r>
      <w:r w:rsidR="000137AB">
        <w:t xml:space="preserve"> </w:t>
      </w:r>
      <w:r w:rsidR="00EC6AB5">
        <w:t>were</w:t>
      </w:r>
      <w:r w:rsidR="00AE2E08">
        <w:t xml:space="preserve"> cooled to 20 </w:t>
      </w:r>
      <w:r w:rsidR="00AE2E08" w:rsidRPr="00AE2E08">
        <w:rPr>
          <w:vertAlign w:val="superscript"/>
        </w:rPr>
        <w:t>o</w:t>
      </w:r>
      <w:r w:rsidR="00AE2E08">
        <w:t xml:space="preserve">C </w:t>
      </w:r>
      <w:r w:rsidR="00E941F5">
        <w:t xml:space="preserve">at a maximum cooling rate of 0.5 </w:t>
      </w:r>
      <w:r w:rsidR="00E941F5" w:rsidRPr="00E941F5">
        <w:rPr>
          <w:vertAlign w:val="superscript"/>
        </w:rPr>
        <w:t>o</w:t>
      </w:r>
      <w:r w:rsidR="00E941F5">
        <w:t>C per m</w:t>
      </w:r>
      <w:r w:rsidR="00E43439">
        <w:t>inute to redissolve the polymer.  T</w:t>
      </w:r>
      <w:r w:rsidR="008C59B9">
        <w:t>he solution</w:t>
      </w:r>
      <w:r w:rsidR="000F7AB7">
        <w:t>s were re-heated</w:t>
      </w:r>
      <w:r w:rsidR="008C59B9">
        <w:t xml:space="preserve"> from 20 to 40 </w:t>
      </w:r>
      <w:r w:rsidR="008C59B9">
        <w:rPr>
          <w:vertAlign w:val="superscript"/>
        </w:rPr>
        <w:t>o</w:t>
      </w:r>
      <w:r w:rsidR="008C59B9">
        <w:t>C</w:t>
      </w:r>
      <w:r w:rsidR="000F7AB7">
        <w:t xml:space="preserve"> under the same conditions</w:t>
      </w:r>
      <w:r w:rsidR="00AE2E08">
        <w:t xml:space="preserve"> to determine if </w:t>
      </w:r>
      <w:r w:rsidR="00B663EB">
        <w:t>the thermal history of the sample</w:t>
      </w:r>
      <w:r w:rsidR="00E941F5">
        <w:t>s</w:t>
      </w:r>
      <w:r w:rsidR="000F7AB7">
        <w:t xml:space="preserve"> affects </w:t>
      </w:r>
      <w:r w:rsidR="00AE2E08">
        <w:t xml:space="preserve">the </w:t>
      </w:r>
      <w:r w:rsidR="000F7AB7">
        <w:t xml:space="preserve">association </w:t>
      </w:r>
      <w:r w:rsidR="00691FDC">
        <w:t>of the labe</w:t>
      </w:r>
      <w:r w:rsidR="00AE2E08">
        <w:t xml:space="preserve">led chains below </w:t>
      </w:r>
      <w:r w:rsidR="00AE2E08" w:rsidRPr="005226C1">
        <w:rPr>
          <w:i/>
        </w:rPr>
        <w:t>T</w:t>
      </w:r>
      <w:r w:rsidR="00AE2E08" w:rsidRPr="00AE2E08">
        <w:rPr>
          <w:vertAlign w:val="subscript"/>
        </w:rPr>
        <w:t>c</w:t>
      </w:r>
      <w:r w:rsidR="000F7AB7">
        <w:t>. There were no significant difference in the trends observed in</w:t>
      </w:r>
      <w:r w:rsidR="001104CD">
        <w:t xml:space="preserve"> </w:t>
      </w:r>
      <w:r w:rsidR="00972193">
        <w:t>the 1</w:t>
      </w:r>
      <w:r w:rsidR="00972193" w:rsidRPr="00972193">
        <w:rPr>
          <w:vertAlign w:val="superscript"/>
        </w:rPr>
        <w:t>st</w:t>
      </w:r>
      <w:r w:rsidR="00972193">
        <w:t xml:space="preserve"> and 2</w:t>
      </w:r>
      <w:r w:rsidR="00972193" w:rsidRPr="00972193">
        <w:rPr>
          <w:vertAlign w:val="superscript"/>
        </w:rPr>
        <w:t>nd</w:t>
      </w:r>
      <w:r w:rsidR="00972193">
        <w:t xml:space="preserve"> heating</w:t>
      </w:r>
      <w:r w:rsidR="001104CD">
        <w:t xml:space="preserve"> ramps.</w:t>
      </w:r>
    </w:p>
    <w:p w14:paraId="21E4F767" w14:textId="17575903" w:rsidR="00C65B1F" w:rsidRPr="00C65B1F" w:rsidRDefault="007D621E" w:rsidP="00C65B1F">
      <w:r>
        <w:rPr>
          <w:b/>
          <w:i/>
        </w:rPr>
        <w:t xml:space="preserve">Characterization of </w:t>
      </w:r>
      <w:r w:rsidR="00113FB7">
        <w:rPr>
          <w:b/>
          <w:i/>
        </w:rPr>
        <w:t>the Py</w:t>
      </w:r>
      <w:r w:rsidR="00113FB7">
        <w:rPr>
          <w:b/>
          <w:vertAlign w:val="subscript"/>
        </w:rPr>
        <w:t>n</w:t>
      </w:r>
      <w:r w:rsidR="00633C67">
        <w:rPr>
          <w:b/>
          <w:i/>
        </w:rPr>
        <w:t>-PNIPAM –</w:t>
      </w:r>
      <w:r w:rsidR="00113FB7">
        <w:rPr>
          <w:b/>
          <w:i/>
        </w:rPr>
        <w:t xml:space="preserve"> PNIPAM</w:t>
      </w:r>
      <w:r w:rsidR="00113FB7">
        <w:rPr>
          <w:b/>
        </w:rPr>
        <w:t>(22</w:t>
      </w:r>
      <w:r w:rsidR="005058F1">
        <w:rPr>
          <w:b/>
        </w:rPr>
        <w:t>K</w:t>
      </w:r>
      <w:r w:rsidR="00113FB7">
        <w:rPr>
          <w:b/>
        </w:rPr>
        <w:t>)</w:t>
      </w:r>
      <w:r w:rsidR="00113FB7">
        <w:rPr>
          <w:b/>
          <w:i/>
        </w:rPr>
        <w:t xml:space="preserve"> mixtures</w:t>
      </w:r>
      <w:r w:rsidR="00633C67">
        <w:rPr>
          <w:b/>
          <w:i/>
        </w:rPr>
        <w:t xml:space="preserve"> </w:t>
      </w:r>
      <w:r w:rsidR="00113FB7">
        <w:rPr>
          <w:b/>
          <w:i/>
        </w:rPr>
        <w:t>by light scattering.</w:t>
      </w:r>
      <w:r w:rsidR="00113FB7">
        <w:rPr>
          <w:b/>
        </w:rPr>
        <w:t xml:space="preserve"> </w:t>
      </w:r>
      <w:r w:rsidR="00D7337C">
        <w:t xml:space="preserve"> T</w:t>
      </w:r>
      <w:r w:rsidR="007C0FAA">
        <w:t>he</w:t>
      </w:r>
      <w:r w:rsidR="00D7337C">
        <w:t xml:space="preserve"> T</w:t>
      </w:r>
      <w:r w:rsidR="00D7337C">
        <w:rPr>
          <w:vertAlign w:val="subscript"/>
        </w:rPr>
        <w:t>c</w:t>
      </w:r>
      <w:r w:rsidR="00D7337C">
        <w:t xml:space="preserve"> values of the mixed solutions were determined f</w:t>
      </w:r>
      <w:r w:rsidR="00780710">
        <w:t>ro</w:t>
      </w:r>
      <w:r w:rsidR="00D7337C">
        <w:t>m the</w:t>
      </w:r>
      <w:r w:rsidR="007C0FAA">
        <w:t xml:space="preserve"> </w:t>
      </w:r>
      <w:r w:rsidR="00D7337C">
        <w:t>changes with temperature of the intensity of the light scattered by the solutions,</w:t>
      </w:r>
      <w:r w:rsidR="007C0FAA">
        <w:t xml:space="preserve"> as </w:t>
      </w:r>
      <w:r w:rsidR="00C65B1F">
        <w:t xml:space="preserve">described in details in Supporting </w:t>
      </w:r>
      <w:r w:rsidR="00C65B1F">
        <w:lastRenderedPageBreak/>
        <w:t xml:space="preserve">Information (SI). </w:t>
      </w:r>
      <w:r w:rsidR="00827464">
        <w:t>All LS intensity vs temperature profiles obtained for the mixed Py</w:t>
      </w:r>
      <w:r w:rsidR="00827464">
        <w:rPr>
          <w:vertAlign w:val="subscript"/>
        </w:rPr>
        <w:t>2</w:t>
      </w:r>
      <w:r w:rsidR="00827464">
        <w:t xml:space="preserve">-PNIPAM/PNIPM(22K) samples present a transition at 33 </w:t>
      </w:r>
      <w:r w:rsidR="00827464">
        <w:rPr>
          <w:vertAlign w:val="superscript"/>
        </w:rPr>
        <w:t>o</w:t>
      </w:r>
      <w:r w:rsidR="00827464">
        <w:t>C,  attributed to the dehydration of PNIPAM(22K)</w:t>
      </w:r>
      <w:r w:rsidR="00135432">
        <w:t>.</w:t>
      </w:r>
      <w:r w:rsidR="00827464">
        <w:t xml:space="preserve"> This temperature is designated </w:t>
      </w:r>
      <w:r w:rsidR="00827464">
        <w:rPr>
          <w:i/>
        </w:rPr>
        <w:t>T</w:t>
      </w:r>
      <w:r w:rsidR="00827464">
        <w:rPr>
          <w:vertAlign w:val="subscript"/>
        </w:rPr>
        <w:t>c22</w:t>
      </w:r>
      <w:r w:rsidR="00135432">
        <w:t xml:space="preserve"> in the following.</w:t>
      </w:r>
      <w:r w:rsidR="00827464">
        <w:t xml:space="preserve"> The traces feature a second transition ranging from 20 to 29 </w:t>
      </w:r>
      <w:r w:rsidR="00827464">
        <w:rPr>
          <w:vertAlign w:val="superscript"/>
        </w:rPr>
        <w:t>o</w:t>
      </w:r>
      <w:r w:rsidR="00827464">
        <w:t xml:space="preserve">C </w:t>
      </w:r>
      <w:r w:rsidR="00135432">
        <w:t>that increased with increasing</w:t>
      </w:r>
      <w:r w:rsidR="00827464">
        <w:t xml:space="preserve"> molar masss in the case of</w:t>
      </w:r>
      <w:r w:rsidR="00C65B1F">
        <w:t xml:space="preserve"> the telechelic Py</w:t>
      </w:r>
      <w:r w:rsidR="00C65B1F">
        <w:rPr>
          <w:vertAlign w:val="subscript"/>
        </w:rPr>
        <w:t>2</w:t>
      </w:r>
      <w:r w:rsidR="00827464">
        <w:t>-PNIPAM sample</w:t>
      </w:r>
      <w:r w:rsidR="005E1012">
        <w:t>s</w:t>
      </w:r>
      <w:r w:rsidR="00827464">
        <w:t xml:space="preserve">. In the case </w:t>
      </w:r>
      <w:r w:rsidR="005E1012">
        <w:t xml:space="preserve">of the </w:t>
      </w:r>
      <w:r w:rsidR="00C65B1F">
        <w:t>semitelechelic Py</w:t>
      </w:r>
      <w:r w:rsidR="00C65B1F">
        <w:rPr>
          <w:vertAlign w:val="subscript"/>
        </w:rPr>
        <w:t>1</w:t>
      </w:r>
      <w:r w:rsidR="00C65B1F">
        <w:t>-PNIPAM sample</w:t>
      </w:r>
      <w:r w:rsidR="00827464">
        <w:t xml:space="preserve">s, </w:t>
      </w:r>
      <w:r w:rsidR="00827464">
        <w:rPr>
          <w:i/>
        </w:rPr>
        <w:t>T</w:t>
      </w:r>
      <w:r w:rsidR="00827464">
        <w:rPr>
          <w:vertAlign w:val="subscript"/>
        </w:rPr>
        <w:t>c</w:t>
      </w:r>
      <w:r w:rsidR="00827464">
        <w:t xml:space="preserve"> </w:t>
      </w:r>
      <w:r w:rsidR="005E1012">
        <w:t>take</w:t>
      </w:r>
      <w:r w:rsidR="00827464">
        <w:t>s</w:t>
      </w:r>
      <w:r w:rsidR="005E1012">
        <w:t xml:space="preserve"> the same value,</w:t>
      </w:r>
      <w:r w:rsidR="00C65B1F">
        <w:t xml:space="preserve"> 30</w:t>
      </w:r>
      <w:r w:rsidR="00C65B1F" w:rsidRPr="005E2C5D">
        <w:rPr>
          <w:rFonts w:ascii="Symbol" w:hAnsi="Symbol"/>
        </w:rPr>
        <w:t></w:t>
      </w:r>
      <w:r w:rsidR="00C65B1F">
        <w:rPr>
          <w:vertAlign w:val="superscript"/>
        </w:rPr>
        <w:t>o</w:t>
      </w:r>
      <w:r w:rsidR="00C65B1F">
        <w:t>C</w:t>
      </w:r>
      <w:r w:rsidR="005E1012">
        <w:t>,</w:t>
      </w:r>
      <w:r w:rsidR="00C65B1F">
        <w:t xml:space="preserve"> regardless of </w:t>
      </w:r>
      <w:r w:rsidR="00C65B1F">
        <w:rPr>
          <w:i/>
        </w:rPr>
        <w:t>M</w:t>
      </w:r>
      <w:r w:rsidR="00C65B1F">
        <w:rPr>
          <w:vertAlign w:val="subscript"/>
        </w:rPr>
        <w:t>n</w:t>
      </w:r>
      <w:r w:rsidR="00C65B1F">
        <w:t>.</w:t>
      </w:r>
      <w:r w:rsidR="005E1012">
        <w:t xml:space="preserve"> </w:t>
      </w:r>
      <w:r w:rsidR="00C65B1F">
        <w:t>Interestingly</w:t>
      </w:r>
      <w:r w:rsidR="003E5E1A">
        <w:t>,</w:t>
      </w:r>
      <w:r w:rsidR="003E5E1A" w:rsidRPr="003E5E1A">
        <w:t xml:space="preserve"> </w:t>
      </w:r>
      <w:r w:rsidR="003E5E1A">
        <w:t xml:space="preserve">the </w:t>
      </w:r>
      <w:r w:rsidR="003E5E1A" w:rsidRPr="003E5E1A">
        <w:rPr>
          <w:i/>
        </w:rPr>
        <w:t>T</w:t>
      </w:r>
      <w:r w:rsidR="003E5E1A" w:rsidRPr="003E5E1A">
        <w:rPr>
          <w:i/>
          <w:vertAlign w:val="subscript"/>
        </w:rPr>
        <w:t>c</w:t>
      </w:r>
      <w:r w:rsidR="003E5E1A">
        <w:t xml:space="preserve"> values of Py</w:t>
      </w:r>
      <w:r w:rsidR="003E5E1A">
        <w:rPr>
          <w:vertAlign w:val="subscript"/>
        </w:rPr>
        <w:t>n</w:t>
      </w:r>
      <w:r w:rsidR="003E5E1A">
        <w:t xml:space="preserve">-PNIPAM in mixed solutions are identical, within experimental uncertainty, to the </w:t>
      </w:r>
      <w:r w:rsidR="003E5E1A" w:rsidRPr="00135432">
        <w:rPr>
          <w:i/>
        </w:rPr>
        <w:t>T</w:t>
      </w:r>
      <w:r w:rsidR="003E5E1A" w:rsidRPr="003E5E1A">
        <w:rPr>
          <w:vertAlign w:val="subscript"/>
        </w:rPr>
        <w:t>c</w:t>
      </w:r>
      <w:r w:rsidR="003E5E1A">
        <w:t xml:space="preserve"> </w:t>
      </w:r>
      <w:r w:rsidR="00135432">
        <w:t xml:space="preserve">values </w:t>
      </w:r>
      <w:r w:rsidR="003E5E1A">
        <w:t xml:space="preserve">of the labeled polymers </w:t>
      </w:r>
      <w:r w:rsidR="003E5E1A" w:rsidRPr="003E5E1A">
        <w:t>aqueous</w:t>
      </w:r>
      <w:r w:rsidR="003E5E1A">
        <w:t xml:space="preserve"> solutions in the absence </w:t>
      </w:r>
      <w:r w:rsidR="00876163">
        <w:t xml:space="preserve">of </w:t>
      </w:r>
      <w:r w:rsidR="003E5E1A">
        <w:t>PNIPAM(22K).</w:t>
      </w:r>
      <w:r w:rsidR="003E5E1A" w:rsidRPr="007A1720">
        <w:rPr>
          <w:vertAlign w:val="superscript"/>
        </w:rPr>
        <w:fldChar w:fldCharType="begin"/>
      </w:r>
      <w:r w:rsidR="003E5E1A" w:rsidRPr="007A1720">
        <w:rPr>
          <w:vertAlign w:val="superscript"/>
        </w:rPr>
        <w:instrText xml:space="preserve"> NOTEREF _Ref499147362 \h </w:instrText>
      </w:r>
      <w:r w:rsidR="003E5E1A">
        <w:rPr>
          <w:vertAlign w:val="superscript"/>
        </w:rPr>
        <w:instrText xml:space="preserve"> \* MERGEFORMAT </w:instrText>
      </w:r>
      <w:r w:rsidR="003E5E1A" w:rsidRPr="007A1720">
        <w:rPr>
          <w:vertAlign w:val="superscript"/>
        </w:rPr>
      </w:r>
      <w:r w:rsidR="003E5E1A" w:rsidRPr="007A1720">
        <w:rPr>
          <w:vertAlign w:val="superscript"/>
        </w:rPr>
        <w:fldChar w:fldCharType="separate"/>
      </w:r>
      <w:r w:rsidR="00F67794">
        <w:rPr>
          <w:vertAlign w:val="superscript"/>
        </w:rPr>
        <w:t>27</w:t>
      </w:r>
      <w:r w:rsidR="003E5E1A" w:rsidRPr="007A1720">
        <w:rPr>
          <w:vertAlign w:val="superscript"/>
        </w:rPr>
        <w:fldChar w:fldCharType="end"/>
      </w:r>
      <w:r w:rsidR="003E5E1A">
        <w:t xml:space="preserve"> T</w:t>
      </w:r>
      <w:r w:rsidR="00C65B1F">
        <w:t>he</w:t>
      </w:r>
      <w:r w:rsidR="003E5E1A">
        <w:t xml:space="preserve"> fact that the presence of PNIPAM(22K) has</w:t>
      </w:r>
      <w:r w:rsidR="00C65B1F">
        <w:t xml:space="preserve"> little </w:t>
      </w:r>
      <w:r w:rsidR="0032537E">
        <w:t>effect on the cloud point of</w:t>
      </w:r>
      <w:r w:rsidR="00C65B1F">
        <w:t xml:space="preserve"> Py</w:t>
      </w:r>
      <w:r w:rsidR="00C65B1F">
        <w:rPr>
          <w:vertAlign w:val="subscript"/>
        </w:rPr>
        <w:t>n</w:t>
      </w:r>
      <w:r w:rsidR="00C65B1F">
        <w:t>-PNIPAM</w:t>
      </w:r>
      <w:r w:rsidR="0032537E">
        <w:t xml:space="preserve"> suggests</w:t>
      </w:r>
      <w:r w:rsidR="00C65B1F">
        <w:t xml:space="preserve"> that the dehydration of PNIPAM(22K) at 33 </w:t>
      </w:r>
      <w:r w:rsidR="00C65B1F">
        <w:rPr>
          <w:vertAlign w:val="superscript"/>
        </w:rPr>
        <w:t>o</w:t>
      </w:r>
      <w:r w:rsidR="00C65B1F">
        <w:t>C and the hydrophobic collapse observed for the Py</w:t>
      </w:r>
      <w:r w:rsidR="00C65B1F">
        <w:rPr>
          <w:vertAlign w:val="subscript"/>
        </w:rPr>
        <w:t>n</w:t>
      </w:r>
      <w:r w:rsidR="00C65B1F">
        <w:t xml:space="preserve">-PNIPAM samples at </w:t>
      </w:r>
      <w:r w:rsidR="00C65B1F">
        <w:rPr>
          <w:i/>
        </w:rPr>
        <w:t>T</w:t>
      </w:r>
      <w:r w:rsidR="00C65B1F">
        <w:rPr>
          <w:vertAlign w:val="subscript"/>
        </w:rPr>
        <w:t>c</w:t>
      </w:r>
      <w:r w:rsidR="00E41401">
        <w:t xml:space="preserve"> take</w:t>
      </w:r>
      <w:r w:rsidR="00C65B1F">
        <w:t xml:space="preserve"> place independently of each other. Table 2 summarizes the </w:t>
      </w:r>
      <w:r w:rsidR="00C65B1F">
        <w:rPr>
          <w:i/>
        </w:rPr>
        <w:t>T</w:t>
      </w:r>
      <w:r w:rsidR="00C65B1F">
        <w:rPr>
          <w:vertAlign w:val="subscript"/>
        </w:rPr>
        <w:t>c</w:t>
      </w:r>
      <w:r w:rsidR="00C65B1F">
        <w:t xml:space="preserve"> values obtained</w:t>
      </w:r>
      <w:r w:rsidR="005E2C5D">
        <w:t xml:space="preserve"> by LS</w:t>
      </w:r>
      <w:r w:rsidR="00C65B1F">
        <w:t xml:space="preserve"> with the Py</w:t>
      </w:r>
      <w:r w:rsidR="00C65B1F">
        <w:rPr>
          <w:vertAlign w:val="subscript"/>
        </w:rPr>
        <w:t>n</w:t>
      </w:r>
      <w:r w:rsidR="00C65B1F">
        <w:t>-PNIPAM solutions with or without PNIPAM(22K).</w:t>
      </w:r>
    </w:p>
    <w:p w14:paraId="67F3F5F2" w14:textId="77777777" w:rsidR="00C65B1F" w:rsidRDefault="00C65B1F" w:rsidP="00E46F36">
      <w:pPr>
        <w:rPr>
          <w:b/>
        </w:rPr>
      </w:pPr>
    </w:p>
    <w:p w14:paraId="152F225A" w14:textId="77777777" w:rsidR="002C15BE" w:rsidRPr="000404FD" w:rsidRDefault="002C15BE" w:rsidP="002C15BE">
      <w:pPr>
        <w:rPr>
          <w:rFonts w:cs="Times New Roman"/>
          <w:noProof/>
          <w:szCs w:val="24"/>
          <w:lang w:eastAsia="en-CA"/>
        </w:rPr>
      </w:pPr>
      <w:r w:rsidRPr="000404FD">
        <w:rPr>
          <w:rFonts w:cs="Times New Roman"/>
          <w:b/>
          <w:noProof/>
          <w:szCs w:val="24"/>
          <w:lang w:eastAsia="en-CA"/>
        </w:rPr>
        <w:t>Table</w:t>
      </w:r>
      <w:r>
        <w:rPr>
          <w:rFonts w:cs="Times New Roman"/>
          <w:b/>
          <w:noProof/>
          <w:szCs w:val="24"/>
          <w:lang w:eastAsia="en-CA"/>
        </w:rPr>
        <w:t xml:space="preserve"> 2</w:t>
      </w:r>
      <w:r w:rsidRPr="000404FD">
        <w:rPr>
          <w:rFonts w:cs="Times New Roman"/>
          <w:b/>
          <w:noProof/>
          <w:szCs w:val="24"/>
          <w:lang w:eastAsia="en-CA"/>
        </w:rPr>
        <w:t xml:space="preserve">. </w:t>
      </w:r>
      <w:r w:rsidRPr="000404FD">
        <w:rPr>
          <w:rFonts w:cs="Times New Roman"/>
          <w:i/>
          <w:noProof/>
          <w:szCs w:val="24"/>
          <w:lang w:eastAsia="en-CA"/>
        </w:rPr>
        <w:t>T</w:t>
      </w:r>
      <w:r w:rsidRPr="000404FD">
        <w:rPr>
          <w:rFonts w:cs="Times New Roman"/>
          <w:noProof/>
          <w:szCs w:val="24"/>
          <w:vertAlign w:val="subscript"/>
          <w:lang w:eastAsia="en-CA"/>
        </w:rPr>
        <w:t>c</w:t>
      </w:r>
      <w:r w:rsidRPr="000404FD">
        <w:rPr>
          <w:rFonts w:cs="Times New Roman"/>
          <w:noProof/>
          <w:szCs w:val="24"/>
          <w:lang w:eastAsia="en-CA"/>
        </w:rPr>
        <w:t xml:space="preserve"> values</w:t>
      </w:r>
      <w:r>
        <w:rPr>
          <w:rFonts w:cs="Times New Roman"/>
          <w:noProof/>
          <w:szCs w:val="24"/>
          <w:lang w:eastAsia="en-CA"/>
        </w:rPr>
        <w:t xml:space="preserve"> of the Py</w:t>
      </w:r>
      <w:r>
        <w:rPr>
          <w:rFonts w:cs="Times New Roman"/>
          <w:noProof/>
          <w:szCs w:val="24"/>
          <w:vertAlign w:val="subscript"/>
          <w:lang w:eastAsia="en-CA"/>
        </w:rPr>
        <w:t>2</w:t>
      </w:r>
      <w:r>
        <w:rPr>
          <w:rFonts w:cs="Times New Roman"/>
          <w:noProof/>
          <w:szCs w:val="24"/>
          <w:lang w:eastAsia="en-CA"/>
        </w:rPr>
        <w:t>-PNIPAM samples</w:t>
      </w:r>
    </w:p>
    <w:tbl>
      <w:tblPr>
        <w:tblStyle w:val="TableGrid"/>
        <w:tblW w:w="0" w:type="auto"/>
        <w:jc w:val="center"/>
        <w:tblLook w:val="04A0" w:firstRow="1" w:lastRow="0" w:firstColumn="1" w:lastColumn="0" w:noHBand="0" w:noVBand="1"/>
      </w:tblPr>
      <w:tblGrid>
        <w:gridCol w:w="2405"/>
        <w:gridCol w:w="2693"/>
        <w:gridCol w:w="2552"/>
      </w:tblGrid>
      <w:tr w:rsidR="002C15BE" w14:paraId="6FF472F9" w14:textId="77777777" w:rsidTr="00745278">
        <w:trPr>
          <w:jc w:val="center"/>
        </w:trPr>
        <w:tc>
          <w:tcPr>
            <w:tcW w:w="2405" w:type="dxa"/>
            <w:vAlign w:val="center"/>
          </w:tcPr>
          <w:p w14:paraId="4C459D94" w14:textId="77777777" w:rsidR="002C15BE" w:rsidRDefault="002C15BE" w:rsidP="00F71734">
            <w:pPr>
              <w:jc w:val="center"/>
              <w:rPr>
                <w:rFonts w:cs="Times New Roman"/>
                <w:szCs w:val="24"/>
              </w:rPr>
            </w:pPr>
            <w:r>
              <w:rPr>
                <w:rFonts w:cs="Times New Roman"/>
                <w:szCs w:val="24"/>
              </w:rPr>
              <w:t>Sample</w:t>
            </w:r>
          </w:p>
        </w:tc>
        <w:tc>
          <w:tcPr>
            <w:tcW w:w="2693" w:type="dxa"/>
            <w:vAlign w:val="center"/>
          </w:tcPr>
          <w:p w14:paraId="25BB0A2A" w14:textId="77777777" w:rsidR="002C15BE" w:rsidRPr="000404FD" w:rsidRDefault="002C15BE" w:rsidP="00745278">
            <w:pPr>
              <w:jc w:val="center"/>
              <w:rPr>
                <w:rFonts w:cs="Times New Roman"/>
                <w:szCs w:val="24"/>
              </w:rPr>
            </w:pPr>
            <w:r>
              <w:rPr>
                <w:rFonts w:cs="Times New Roman"/>
                <w:i/>
                <w:szCs w:val="24"/>
              </w:rPr>
              <w:t>T</w:t>
            </w:r>
            <w:r>
              <w:rPr>
                <w:rFonts w:cs="Times New Roman"/>
                <w:szCs w:val="24"/>
                <w:vertAlign w:val="subscript"/>
              </w:rPr>
              <w:t>c</w:t>
            </w:r>
            <w:r>
              <w:rPr>
                <w:rFonts w:cs="Times New Roman"/>
                <w:szCs w:val="24"/>
              </w:rPr>
              <w:t xml:space="preserve"> (</w:t>
            </w:r>
            <w:r>
              <w:rPr>
                <w:rFonts w:cs="Times New Roman"/>
                <w:szCs w:val="24"/>
                <w:vertAlign w:val="superscript"/>
              </w:rPr>
              <w:t>o</w:t>
            </w:r>
            <w:r>
              <w:rPr>
                <w:rFonts w:cs="Times New Roman"/>
                <w:szCs w:val="24"/>
              </w:rPr>
              <w:t>C</w:t>
            </w:r>
            <w:r w:rsidR="00C65B1F">
              <w:rPr>
                <w:rFonts w:cs="Times New Roman"/>
                <w:szCs w:val="24"/>
              </w:rPr>
              <w:t>)</w:t>
            </w:r>
            <w:r>
              <w:rPr>
                <w:rFonts w:cs="Times New Roman"/>
                <w:szCs w:val="24"/>
              </w:rPr>
              <w:t>, with 10-fold excess PNIPAM(22K)</w:t>
            </w:r>
            <w:r w:rsidR="00745278">
              <w:rPr>
                <w:rFonts w:cs="Times New Roman"/>
                <w:szCs w:val="24"/>
                <w:vertAlign w:val="superscript"/>
              </w:rPr>
              <w:t>a</w:t>
            </w:r>
          </w:p>
        </w:tc>
        <w:tc>
          <w:tcPr>
            <w:tcW w:w="2552" w:type="dxa"/>
            <w:vAlign w:val="center"/>
          </w:tcPr>
          <w:p w14:paraId="1381A71B" w14:textId="77777777" w:rsidR="002C15BE" w:rsidRDefault="002C15BE" w:rsidP="00C90000">
            <w:pPr>
              <w:jc w:val="center"/>
              <w:rPr>
                <w:rFonts w:cs="Times New Roman"/>
                <w:szCs w:val="24"/>
              </w:rPr>
            </w:pPr>
            <w:r>
              <w:rPr>
                <w:rFonts w:cs="Times New Roman"/>
                <w:i/>
                <w:szCs w:val="24"/>
              </w:rPr>
              <w:t>T</w:t>
            </w:r>
            <w:r>
              <w:rPr>
                <w:rFonts w:cs="Times New Roman"/>
                <w:szCs w:val="24"/>
                <w:vertAlign w:val="subscript"/>
              </w:rPr>
              <w:t>c</w:t>
            </w:r>
            <w:r>
              <w:rPr>
                <w:rFonts w:cs="Times New Roman"/>
                <w:szCs w:val="24"/>
              </w:rPr>
              <w:t xml:space="preserve"> (</w:t>
            </w:r>
            <w:r>
              <w:rPr>
                <w:rFonts w:cs="Times New Roman"/>
                <w:szCs w:val="24"/>
                <w:vertAlign w:val="superscript"/>
              </w:rPr>
              <w:t>o</w:t>
            </w:r>
            <w:r>
              <w:rPr>
                <w:rFonts w:cs="Times New Roman"/>
                <w:szCs w:val="24"/>
              </w:rPr>
              <w:t>C</w:t>
            </w:r>
            <w:r w:rsidR="00C65B1F">
              <w:rPr>
                <w:rFonts w:cs="Times New Roman"/>
                <w:szCs w:val="24"/>
              </w:rPr>
              <w:t>)</w:t>
            </w:r>
            <w:r>
              <w:rPr>
                <w:rFonts w:cs="Times New Roman"/>
                <w:szCs w:val="24"/>
              </w:rPr>
              <w:t>, without PNIPAM(22K)</w:t>
            </w:r>
            <w:r w:rsidR="00C90000" w:rsidRPr="00C90000">
              <w:rPr>
                <w:rFonts w:cs="Times New Roman"/>
                <w:szCs w:val="24"/>
                <w:vertAlign w:val="superscript"/>
              </w:rPr>
              <w:fldChar w:fldCharType="begin"/>
            </w:r>
            <w:r w:rsidR="00C90000" w:rsidRPr="00C90000">
              <w:rPr>
                <w:rFonts w:cs="Times New Roman"/>
                <w:szCs w:val="24"/>
                <w:vertAlign w:val="superscript"/>
              </w:rPr>
              <w:instrText xml:space="preserve"> NOTEREF _Ref499147362 \h </w:instrText>
            </w:r>
            <w:r w:rsidR="00C90000">
              <w:rPr>
                <w:rFonts w:cs="Times New Roman"/>
                <w:szCs w:val="24"/>
                <w:vertAlign w:val="superscript"/>
              </w:rPr>
              <w:instrText xml:space="preserve"> \* MERGEFORMAT </w:instrText>
            </w:r>
            <w:r w:rsidR="00C90000" w:rsidRPr="00C90000">
              <w:rPr>
                <w:rFonts w:cs="Times New Roman"/>
                <w:szCs w:val="24"/>
                <w:vertAlign w:val="superscript"/>
              </w:rPr>
            </w:r>
            <w:r w:rsidR="00C90000" w:rsidRPr="00C90000">
              <w:rPr>
                <w:rFonts w:cs="Times New Roman"/>
                <w:szCs w:val="24"/>
                <w:vertAlign w:val="superscript"/>
              </w:rPr>
              <w:fldChar w:fldCharType="separate"/>
            </w:r>
            <w:r w:rsidR="00F67794">
              <w:rPr>
                <w:rFonts w:cs="Times New Roman"/>
                <w:szCs w:val="24"/>
                <w:vertAlign w:val="superscript"/>
              </w:rPr>
              <w:t>27</w:t>
            </w:r>
            <w:r w:rsidR="00C90000" w:rsidRPr="00C90000">
              <w:rPr>
                <w:rFonts w:cs="Times New Roman"/>
                <w:szCs w:val="24"/>
                <w:vertAlign w:val="superscript"/>
              </w:rPr>
              <w:fldChar w:fldCharType="end"/>
            </w:r>
            <w:r w:rsidR="00C90000">
              <w:rPr>
                <w:rFonts w:cs="Times New Roman"/>
                <w:szCs w:val="24"/>
              </w:rPr>
              <w:t xml:space="preserve"> </w:t>
            </w:r>
          </w:p>
        </w:tc>
      </w:tr>
      <w:tr w:rsidR="002C15BE" w14:paraId="00B0DDE2" w14:textId="77777777" w:rsidTr="00745278">
        <w:trPr>
          <w:jc w:val="center"/>
        </w:trPr>
        <w:tc>
          <w:tcPr>
            <w:tcW w:w="2405" w:type="dxa"/>
            <w:vAlign w:val="center"/>
          </w:tcPr>
          <w:p w14:paraId="0FEBB531" w14:textId="77777777" w:rsidR="002C15BE" w:rsidRPr="000404FD" w:rsidRDefault="002C15BE" w:rsidP="00F71734">
            <w:pPr>
              <w:jc w:val="center"/>
              <w:rPr>
                <w:rFonts w:cs="Times New Roman"/>
                <w:szCs w:val="24"/>
              </w:rPr>
            </w:pPr>
            <w:r>
              <w:rPr>
                <w:rFonts w:cs="Times New Roman"/>
                <w:szCs w:val="24"/>
              </w:rPr>
              <w:t>Py</w:t>
            </w:r>
            <w:r>
              <w:rPr>
                <w:rFonts w:cs="Times New Roman"/>
                <w:szCs w:val="24"/>
                <w:vertAlign w:val="subscript"/>
              </w:rPr>
              <w:t>2</w:t>
            </w:r>
            <w:r>
              <w:rPr>
                <w:rFonts w:cs="Times New Roman"/>
                <w:szCs w:val="24"/>
              </w:rPr>
              <w:t>-PNIPAM(7K)</w:t>
            </w:r>
          </w:p>
        </w:tc>
        <w:tc>
          <w:tcPr>
            <w:tcW w:w="2693" w:type="dxa"/>
            <w:vAlign w:val="center"/>
          </w:tcPr>
          <w:p w14:paraId="6092E0A8" w14:textId="77777777" w:rsidR="002C15BE" w:rsidRDefault="002C15BE" w:rsidP="00F71734">
            <w:pPr>
              <w:jc w:val="center"/>
              <w:rPr>
                <w:rFonts w:cs="Times New Roman"/>
                <w:szCs w:val="24"/>
              </w:rPr>
            </w:pPr>
            <w:r>
              <w:rPr>
                <w:rFonts w:cs="Times New Roman"/>
                <w:szCs w:val="24"/>
              </w:rPr>
              <w:t>20</w:t>
            </w:r>
          </w:p>
        </w:tc>
        <w:tc>
          <w:tcPr>
            <w:tcW w:w="2552" w:type="dxa"/>
            <w:vAlign w:val="center"/>
          </w:tcPr>
          <w:p w14:paraId="7DC16E49" w14:textId="77777777" w:rsidR="002C15BE" w:rsidRDefault="002C15BE" w:rsidP="00F71734">
            <w:pPr>
              <w:jc w:val="center"/>
              <w:rPr>
                <w:rFonts w:cs="Times New Roman"/>
                <w:szCs w:val="24"/>
              </w:rPr>
            </w:pPr>
            <w:r>
              <w:rPr>
                <w:rFonts w:cs="Times New Roman"/>
                <w:szCs w:val="24"/>
              </w:rPr>
              <w:t>22</w:t>
            </w:r>
          </w:p>
        </w:tc>
      </w:tr>
      <w:tr w:rsidR="002C15BE" w14:paraId="60176194" w14:textId="77777777" w:rsidTr="00745278">
        <w:trPr>
          <w:jc w:val="center"/>
        </w:trPr>
        <w:tc>
          <w:tcPr>
            <w:tcW w:w="2405" w:type="dxa"/>
            <w:vAlign w:val="center"/>
          </w:tcPr>
          <w:p w14:paraId="1C3CE837" w14:textId="77777777" w:rsidR="002C15BE" w:rsidRPr="000404FD" w:rsidRDefault="002C15BE" w:rsidP="00F71734">
            <w:pPr>
              <w:jc w:val="center"/>
              <w:rPr>
                <w:rFonts w:cs="Times New Roman"/>
                <w:szCs w:val="24"/>
              </w:rPr>
            </w:pPr>
            <w:r>
              <w:rPr>
                <w:rFonts w:cs="Times New Roman"/>
                <w:szCs w:val="24"/>
              </w:rPr>
              <w:t>Py</w:t>
            </w:r>
            <w:r>
              <w:rPr>
                <w:rFonts w:cs="Times New Roman"/>
                <w:szCs w:val="24"/>
                <w:vertAlign w:val="subscript"/>
              </w:rPr>
              <w:t>2</w:t>
            </w:r>
            <w:r>
              <w:rPr>
                <w:rFonts w:cs="Times New Roman"/>
                <w:szCs w:val="24"/>
              </w:rPr>
              <w:t>-PNIPAM(14K)</w:t>
            </w:r>
          </w:p>
        </w:tc>
        <w:tc>
          <w:tcPr>
            <w:tcW w:w="2693" w:type="dxa"/>
            <w:vAlign w:val="center"/>
          </w:tcPr>
          <w:p w14:paraId="67A559E6" w14:textId="77777777" w:rsidR="002C15BE" w:rsidRDefault="002C15BE" w:rsidP="00F71734">
            <w:pPr>
              <w:jc w:val="center"/>
              <w:rPr>
                <w:rFonts w:cs="Times New Roman"/>
                <w:szCs w:val="24"/>
              </w:rPr>
            </w:pPr>
            <w:r>
              <w:rPr>
                <w:rFonts w:cs="Times New Roman"/>
                <w:szCs w:val="24"/>
              </w:rPr>
              <w:t>24</w:t>
            </w:r>
          </w:p>
        </w:tc>
        <w:tc>
          <w:tcPr>
            <w:tcW w:w="2552" w:type="dxa"/>
            <w:vAlign w:val="center"/>
          </w:tcPr>
          <w:p w14:paraId="4D76C2AE" w14:textId="77777777" w:rsidR="002C15BE" w:rsidRDefault="002C15BE" w:rsidP="00F71734">
            <w:pPr>
              <w:jc w:val="center"/>
              <w:rPr>
                <w:rFonts w:cs="Times New Roman"/>
                <w:szCs w:val="24"/>
              </w:rPr>
            </w:pPr>
            <w:r>
              <w:rPr>
                <w:rFonts w:cs="Times New Roman"/>
                <w:szCs w:val="24"/>
              </w:rPr>
              <w:t>25</w:t>
            </w:r>
          </w:p>
        </w:tc>
      </w:tr>
      <w:tr w:rsidR="002C15BE" w14:paraId="3A284160" w14:textId="77777777" w:rsidTr="00745278">
        <w:trPr>
          <w:jc w:val="center"/>
        </w:trPr>
        <w:tc>
          <w:tcPr>
            <w:tcW w:w="2405" w:type="dxa"/>
            <w:vAlign w:val="center"/>
          </w:tcPr>
          <w:p w14:paraId="7C0758D5" w14:textId="77777777" w:rsidR="002C15BE" w:rsidRPr="000404FD" w:rsidRDefault="002C15BE" w:rsidP="00F71734">
            <w:pPr>
              <w:jc w:val="center"/>
              <w:rPr>
                <w:rFonts w:cs="Times New Roman"/>
                <w:szCs w:val="24"/>
              </w:rPr>
            </w:pPr>
            <w:r>
              <w:rPr>
                <w:rFonts w:cs="Times New Roman"/>
                <w:szCs w:val="24"/>
              </w:rPr>
              <w:t>Py</w:t>
            </w:r>
            <w:r>
              <w:rPr>
                <w:rFonts w:cs="Times New Roman"/>
                <w:szCs w:val="24"/>
                <w:vertAlign w:val="subscript"/>
              </w:rPr>
              <w:t>2</w:t>
            </w:r>
            <w:r>
              <w:rPr>
                <w:rFonts w:cs="Times New Roman"/>
                <w:szCs w:val="24"/>
              </w:rPr>
              <w:t>-PNIPAM(25K)</w:t>
            </w:r>
          </w:p>
        </w:tc>
        <w:tc>
          <w:tcPr>
            <w:tcW w:w="2693" w:type="dxa"/>
            <w:vAlign w:val="center"/>
          </w:tcPr>
          <w:p w14:paraId="40E7DD10" w14:textId="77777777" w:rsidR="002C15BE" w:rsidRDefault="002C15BE" w:rsidP="00F71734">
            <w:pPr>
              <w:jc w:val="center"/>
              <w:rPr>
                <w:rFonts w:cs="Times New Roman"/>
                <w:szCs w:val="24"/>
              </w:rPr>
            </w:pPr>
            <w:r>
              <w:rPr>
                <w:rFonts w:cs="Times New Roman"/>
                <w:szCs w:val="24"/>
              </w:rPr>
              <w:t>28</w:t>
            </w:r>
          </w:p>
        </w:tc>
        <w:tc>
          <w:tcPr>
            <w:tcW w:w="2552" w:type="dxa"/>
            <w:vAlign w:val="center"/>
          </w:tcPr>
          <w:p w14:paraId="1A18880E" w14:textId="77777777" w:rsidR="002C15BE" w:rsidRDefault="002C15BE" w:rsidP="00F71734">
            <w:pPr>
              <w:jc w:val="center"/>
              <w:rPr>
                <w:rFonts w:cs="Times New Roman"/>
                <w:szCs w:val="24"/>
              </w:rPr>
            </w:pPr>
            <w:r>
              <w:rPr>
                <w:rFonts w:cs="Times New Roman"/>
                <w:szCs w:val="24"/>
              </w:rPr>
              <w:t>28</w:t>
            </w:r>
          </w:p>
        </w:tc>
      </w:tr>
      <w:tr w:rsidR="002C15BE" w14:paraId="0FBD045D" w14:textId="77777777" w:rsidTr="00745278">
        <w:trPr>
          <w:jc w:val="center"/>
        </w:trPr>
        <w:tc>
          <w:tcPr>
            <w:tcW w:w="2405" w:type="dxa"/>
            <w:vAlign w:val="center"/>
          </w:tcPr>
          <w:p w14:paraId="3560D3DF" w14:textId="77777777" w:rsidR="002C15BE" w:rsidRPr="000404FD" w:rsidRDefault="002C15BE" w:rsidP="00F71734">
            <w:pPr>
              <w:jc w:val="center"/>
              <w:rPr>
                <w:rFonts w:cs="Times New Roman"/>
                <w:szCs w:val="24"/>
              </w:rPr>
            </w:pPr>
            <w:r>
              <w:rPr>
                <w:rFonts w:cs="Times New Roman"/>
                <w:szCs w:val="24"/>
              </w:rPr>
              <w:t>Py</w:t>
            </w:r>
            <w:r>
              <w:rPr>
                <w:rFonts w:cs="Times New Roman"/>
                <w:szCs w:val="24"/>
                <w:vertAlign w:val="subscript"/>
              </w:rPr>
              <w:t>2</w:t>
            </w:r>
            <w:r>
              <w:rPr>
                <w:rFonts w:cs="Times New Roman"/>
                <w:szCs w:val="24"/>
              </w:rPr>
              <w:t>-PNIPAM(45K)</w:t>
            </w:r>
          </w:p>
        </w:tc>
        <w:tc>
          <w:tcPr>
            <w:tcW w:w="2693" w:type="dxa"/>
            <w:vAlign w:val="center"/>
          </w:tcPr>
          <w:p w14:paraId="5EACDD3D" w14:textId="77777777" w:rsidR="002C15BE" w:rsidRDefault="002C15BE" w:rsidP="00F71734">
            <w:pPr>
              <w:jc w:val="center"/>
              <w:rPr>
                <w:rFonts w:cs="Times New Roman"/>
                <w:szCs w:val="24"/>
              </w:rPr>
            </w:pPr>
            <w:r>
              <w:rPr>
                <w:rFonts w:cs="Times New Roman"/>
                <w:szCs w:val="24"/>
              </w:rPr>
              <w:t>29</w:t>
            </w:r>
          </w:p>
        </w:tc>
        <w:tc>
          <w:tcPr>
            <w:tcW w:w="2552" w:type="dxa"/>
            <w:vAlign w:val="center"/>
          </w:tcPr>
          <w:p w14:paraId="28B05516" w14:textId="77777777" w:rsidR="002C15BE" w:rsidRDefault="002C15BE" w:rsidP="00F71734">
            <w:pPr>
              <w:jc w:val="center"/>
              <w:rPr>
                <w:rFonts w:cs="Times New Roman"/>
                <w:szCs w:val="24"/>
              </w:rPr>
            </w:pPr>
            <w:r>
              <w:rPr>
                <w:rFonts w:cs="Times New Roman"/>
                <w:szCs w:val="24"/>
              </w:rPr>
              <w:t>28</w:t>
            </w:r>
          </w:p>
        </w:tc>
      </w:tr>
      <w:tr w:rsidR="00C65B1F" w14:paraId="69CAD26A" w14:textId="77777777" w:rsidTr="00745278">
        <w:trPr>
          <w:jc w:val="center"/>
        </w:trPr>
        <w:tc>
          <w:tcPr>
            <w:tcW w:w="2405" w:type="dxa"/>
            <w:vAlign w:val="center"/>
          </w:tcPr>
          <w:p w14:paraId="615D0F51" w14:textId="77777777" w:rsidR="00C65B1F" w:rsidRPr="002C6A60" w:rsidRDefault="00C65B1F" w:rsidP="00745278">
            <w:pPr>
              <w:jc w:val="center"/>
              <w:rPr>
                <w:rFonts w:cs="Times New Roman"/>
                <w:color w:val="FF0000"/>
                <w:szCs w:val="24"/>
                <w:vertAlign w:val="superscript"/>
              </w:rPr>
            </w:pPr>
            <w:r>
              <w:rPr>
                <w:rFonts w:cs="Times New Roman"/>
                <w:szCs w:val="24"/>
              </w:rPr>
              <w:t>Py</w:t>
            </w:r>
            <w:r>
              <w:rPr>
                <w:rFonts w:cs="Times New Roman"/>
                <w:szCs w:val="24"/>
                <w:vertAlign w:val="subscript"/>
              </w:rPr>
              <w:t>1</w:t>
            </w:r>
            <w:r>
              <w:rPr>
                <w:rFonts w:cs="Times New Roman"/>
                <w:szCs w:val="24"/>
              </w:rPr>
              <w:t>-PNIPAM(7-25K)</w:t>
            </w:r>
            <w:r w:rsidR="00745278">
              <w:rPr>
                <w:rFonts w:cs="Times New Roman"/>
                <w:color w:val="auto"/>
                <w:szCs w:val="24"/>
                <w:vertAlign w:val="superscript"/>
              </w:rPr>
              <w:t>b</w:t>
            </w:r>
          </w:p>
        </w:tc>
        <w:tc>
          <w:tcPr>
            <w:tcW w:w="2693" w:type="dxa"/>
            <w:vAlign w:val="center"/>
          </w:tcPr>
          <w:p w14:paraId="4A2184B8" w14:textId="77777777" w:rsidR="00C65B1F" w:rsidRDefault="00C65B1F" w:rsidP="00F71734">
            <w:pPr>
              <w:jc w:val="center"/>
              <w:rPr>
                <w:rFonts w:cs="Times New Roman"/>
                <w:szCs w:val="24"/>
              </w:rPr>
            </w:pPr>
            <w:r>
              <w:rPr>
                <w:rFonts w:cs="Times New Roman"/>
                <w:szCs w:val="24"/>
              </w:rPr>
              <w:t>30</w:t>
            </w:r>
          </w:p>
        </w:tc>
        <w:tc>
          <w:tcPr>
            <w:tcW w:w="2552" w:type="dxa"/>
            <w:vAlign w:val="center"/>
          </w:tcPr>
          <w:p w14:paraId="02ED6F13" w14:textId="77777777" w:rsidR="00C65B1F" w:rsidRDefault="00C65B1F" w:rsidP="00F71734">
            <w:pPr>
              <w:jc w:val="center"/>
              <w:rPr>
                <w:rFonts w:cs="Times New Roman"/>
                <w:szCs w:val="24"/>
              </w:rPr>
            </w:pPr>
            <w:r>
              <w:rPr>
                <w:rFonts w:cs="Times New Roman"/>
                <w:szCs w:val="24"/>
              </w:rPr>
              <w:t>30</w:t>
            </w:r>
          </w:p>
        </w:tc>
      </w:tr>
    </w:tbl>
    <w:p w14:paraId="24F7144A" w14:textId="77777777" w:rsidR="002C15BE" w:rsidRDefault="00CD2BB8" w:rsidP="00745278">
      <w:pPr>
        <w:ind w:left="709"/>
      </w:pPr>
      <w:r>
        <w:tab/>
      </w:r>
      <w:r w:rsidR="00745278">
        <w:t xml:space="preserve">a: </w:t>
      </w:r>
      <w:r>
        <w:rPr>
          <w:i/>
        </w:rPr>
        <w:t>T</w:t>
      </w:r>
      <w:r>
        <w:rPr>
          <w:vertAlign w:val="subscript"/>
        </w:rPr>
        <w:t>c22</w:t>
      </w:r>
      <w:r>
        <w:t xml:space="preserve"> for PNIPAM(22K) = 33 </w:t>
      </w:r>
      <w:r>
        <w:rPr>
          <w:vertAlign w:val="superscript"/>
        </w:rPr>
        <w:t>o</w:t>
      </w:r>
      <w:r>
        <w:t>C.</w:t>
      </w:r>
    </w:p>
    <w:p w14:paraId="35D214F4" w14:textId="77777777" w:rsidR="002C6A60" w:rsidRPr="00745278" w:rsidRDefault="002C6A60" w:rsidP="00745278">
      <w:pPr>
        <w:ind w:left="709"/>
        <w:rPr>
          <w:color w:val="auto"/>
        </w:rPr>
      </w:pPr>
      <w:r>
        <w:tab/>
      </w:r>
      <w:r w:rsidR="00745278">
        <w:rPr>
          <w:color w:val="auto"/>
        </w:rPr>
        <w:t>b</w:t>
      </w:r>
      <w:r w:rsidRPr="00745278">
        <w:rPr>
          <w:color w:val="auto"/>
        </w:rPr>
        <w:t>: all Py</w:t>
      </w:r>
      <w:r w:rsidRPr="00745278">
        <w:rPr>
          <w:color w:val="auto"/>
          <w:vertAlign w:val="subscript"/>
        </w:rPr>
        <w:t>1</w:t>
      </w:r>
      <w:r w:rsidRPr="00745278">
        <w:rPr>
          <w:color w:val="auto"/>
        </w:rPr>
        <w:t xml:space="preserve">-PNIPAM samples </w:t>
      </w:r>
      <w:r w:rsidR="00876163">
        <w:rPr>
          <w:color w:val="auto"/>
        </w:rPr>
        <w:t>exhibbit</w:t>
      </w:r>
      <w:r w:rsidR="00745278">
        <w:rPr>
          <w:color w:val="auto"/>
        </w:rPr>
        <w:t xml:space="preserve"> the same turbidity profiles.</w:t>
      </w:r>
    </w:p>
    <w:p w14:paraId="577AA5B6" w14:textId="77777777" w:rsidR="005E2C5D" w:rsidRDefault="005E2C5D" w:rsidP="0012256F">
      <w:pPr>
        <w:rPr>
          <w:b/>
          <w:i/>
        </w:rPr>
      </w:pPr>
    </w:p>
    <w:p w14:paraId="1734257D" w14:textId="77777777" w:rsidR="005E2C5D" w:rsidRDefault="00CD32BA" w:rsidP="00A72F8E">
      <w:pPr>
        <w:ind w:firstLine="720"/>
      </w:pPr>
      <w:r w:rsidRPr="004D4F2B">
        <w:lastRenderedPageBreak/>
        <w:t>An earlier</w:t>
      </w:r>
      <w:r w:rsidR="005C7F3C" w:rsidRPr="004D4F2B">
        <w:t xml:space="preserve"> </w:t>
      </w:r>
      <w:r w:rsidRPr="004D4F2B">
        <w:t xml:space="preserve">examination of the </w:t>
      </w:r>
      <w:r w:rsidR="005C7F3C" w:rsidRPr="004D4F2B">
        <w:t>pyrene excimer fluorescence</w:t>
      </w:r>
      <w:r w:rsidRPr="004D4F2B">
        <w:t xml:space="preserve"> of</w:t>
      </w:r>
      <w:r w:rsidR="005C7F3C" w:rsidRPr="004D4F2B">
        <w:t xml:space="preserve"> </w:t>
      </w:r>
      <w:r w:rsidR="00B354E6" w:rsidRPr="004D4F2B">
        <w:t xml:space="preserve">aqueous </w:t>
      </w:r>
      <w:r w:rsidRPr="004D4F2B">
        <w:t>Py</w:t>
      </w:r>
      <w:r w:rsidRPr="004D4F2B">
        <w:rPr>
          <w:vertAlign w:val="subscript"/>
        </w:rPr>
        <w:t>n</w:t>
      </w:r>
      <w:r w:rsidRPr="004D4F2B">
        <w:t xml:space="preserve">-PNIPAM samples </w:t>
      </w:r>
      <w:r w:rsidR="004D4F2B" w:rsidRPr="004D4F2B">
        <w:rPr>
          <w:color w:val="auto"/>
        </w:rPr>
        <w:t>without excess</w:t>
      </w:r>
      <w:r w:rsidR="00B354E6" w:rsidRPr="004D4F2B">
        <w:rPr>
          <w:color w:val="auto"/>
        </w:rPr>
        <w:t xml:space="preserve"> PNIPAM(22K) </w:t>
      </w:r>
      <w:r w:rsidR="00D40EE7" w:rsidRPr="004D4F2B">
        <w:t xml:space="preserve">led to the conclusion that </w:t>
      </w:r>
      <w:r w:rsidR="005C7F3C" w:rsidRPr="004D4F2B">
        <w:t xml:space="preserve">all </w:t>
      </w:r>
      <w:r w:rsidR="00D40EE7" w:rsidRPr="004D4F2B">
        <w:t>Py</w:t>
      </w:r>
      <w:r w:rsidR="00D40EE7" w:rsidRPr="004D4F2B">
        <w:rPr>
          <w:vertAlign w:val="subscript"/>
        </w:rPr>
        <w:t>n</w:t>
      </w:r>
      <w:r w:rsidR="00D40EE7" w:rsidRPr="004D4F2B">
        <w:t>-PNIPAM</w:t>
      </w:r>
      <w:r w:rsidR="00F74DF8" w:rsidRPr="004D4F2B">
        <w:t xml:space="preserve"> samples</w:t>
      </w:r>
      <w:r w:rsidR="00D40EE7" w:rsidRPr="004D4F2B">
        <w:t xml:space="preserve"> form</w:t>
      </w:r>
      <w:r w:rsidR="005C7F3C" w:rsidRPr="004D4F2B">
        <w:t xml:space="preserve"> </w:t>
      </w:r>
      <w:r w:rsidR="0023393B" w:rsidRPr="004D4F2B">
        <w:t xml:space="preserve">glassy </w:t>
      </w:r>
      <w:r w:rsidR="00B354E6" w:rsidRPr="004D4F2B">
        <w:t xml:space="preserve">mesoglobules around 33 </w:t>
      </w:r>
      <w:r w:rsidR="00B354E6" w:rsidRPr="004D4F2B">
        <w:rPr>
          <w:vertAlign w:val="superscript"/>
        </w:rPr>
        <w:t>o</w:t>
      </w:r>
      <w:r w:rsidR="00B354E6" w:rsidRPr="004D4F2B">
        <w:t>C</w:t>
      </w:r>
      <w:r w:rsidR="004D4F2B" w:rsidRPr="004D4F2B">
        <w:t xml:space="preserve">, the value corresponding </w:t>
      </w:r>
      <w:r w:rsidR="001A180A" w:rsidRPr="004D4F2B">
        <w:t xml:space="preserve">to </w:t>
      </w:r>
      <w:r w:rsidR="001A180A" w:rsidRPr="004D4F2B">
        <w:rPr>
          <w:i/>
        </w:rPr>
        <w:t>T</w:t>
      </w:r>
      <w:r w:rsidR="001A180A" w:rsidRPr="004D4F2B">
        <w:rPr>
          <w:vertAlign w:val="subscript"/>
        </w:rPr>
        <w:t>c22</w:t>
      </w:r>
      <w:r w:rsidR="004D4F2B" w:rsidRPr="004D4F2B">
        <w:rPr>
          <w:vertAlign w:val="subscript"/>
        </w:rPr>
        <w:t xml:space="preserve">, </w:t>
      </w:r>
      <w:r w:rsidR="004D4F2B" w:rsidRPr="004D4F2B">
        <w:t xml:space="preserve"> which  is high</w:t>
      </w:r>
      <w:r w:rsidR="001A180A" w:rsidRPr="004D4F2B">
        <w:t xml:space="preserve">er than </w:t>
      </w:r>
      <w:r w:rsidR="001A180A" w:rsidRPr="004D4F2B">
        <w:rPr>
          <w:i/>
        </w:rPr>
        <w:t>T</w:t>
      </w:r>
      <w:r w:rsidR="001A180A" w:rsidRPr="004D4F2B">
        <w:rPr>
          <w:vertAlign w:val="subscript"/>
        </w:rPr>
        <w:t>c</w:t>
      </w:r>
      <w:r w:rsidR="001A180A" w:rsidRPr="004D4F2B">
        <w:t xml:space="preserve"> of the respective Py</w:t>
      </w:r>
      <w:r w:rsidR="001A180A" w:rsidRPr="004D4F2B">
        <w:rPr>
          <w:vertAlign w:val="subscript"/>
        </w:rPr>
        <w:t>n</w:t>
      </w:r>
      <w:r w:rsidR="001A180A" w:rsidRPr="004D4F2B">
        <w:t>-PNIPAM samples</w:t>
      </w:r>
      <w:r w:rsidR="001A180A">
        <w:t>.</w:t>
      </w:r>
      <w:r w:rsidR="00C90000" w:rsidRPr="00C90000">
        <w:rPr>
          <w:vertAlign w:val="superscript"/>
        </w:rPr>
        <w:fldChar w:fldCharType="begin"/>
      </w:r>
      <w:r w:rsidR="00C90000" w:rsidRPr="00C90000">
        <w:rPr>
          <w:vertAlign w:val="superscript"/>
        </w:rPr>
        <w:instrText xml:space="preserve"> NOTEREF _Ref499147362 \h </w:instrText>
      </w:r>
      <w:r w:rsidR="00C90000">
        <w:rPr>
          <w:vertAlign w:val="superscript"/>
        </w:rPr>
        <w:instrText xml:space="preserve"> \* MERGEFORMAT </w:instrText>
      </w:r>
      <w:r w:rsidR="00C90000" w:rsidRPr="00C90000">
        <w:rPr>
          <w:vertAlign w:val="superscript"/>
        </w:rPr>
      </w:r>
      <w:r w:rsidR="00C90000" w:rsidRPr="00C90000">
        <w:rPr>
          <w:vertAlign w:val="superscript"/>
        </w:rPr>
        <w:fldChar w:fldCharType="separate"/>
      </w:r>
      <w:r w:rsidR="00F67794">
        <w:rPr>
          <w:vertAlign w:val="superscript"/>
        </w:rPr>
        <w:t>27</w:t>
      </w:r>
      <w:r w:rsidR="00C90000" w:rsidRPr="00C90000">
        <w:rPr>
          <w:vertAlign w:val="superscript"/>
        </w:rPr>
        <w:fldChar w:fldCharType="end"/>
      </w:r>
      <w:r w:rsidR="0023393B">
        <w:t xml:space="preserve"> </w:t>
      </w:r>
      <w:r w:rsidR="006B3D7F">
        <w:t xml:space="preserve">In mixed solutions where the </w:t>
      </w:r>
      <w:r w:rsidR="006B3D7F" w:rsidRPr="00C90000">
        <w:rPr>
          <w:i/>
        </w:rPr>
        <w:t>T</w:t>
      </w:r>
      <w:r w:rsidR="006B3D7F" w:rsidRPr="00C90000">
        <w:rPr>
          <w:vertAlign w:val="subscript"/>
        </w:rPr>
        <w:t>c</w:t>
      </w:r>
      <w:r w:rsidR="006B3D7F">
        <w:t xml:space="preserve"> of Py</w:t>
      </w:r>
      <w:r w:rsidR="006B3D7F">
        <w:rPr>
          <w:vertAlign w:val="subscript"/>
        </w:rPr>
        <w:t>2</w:t>
      </w:r>
      <w:r w:rsidR="006B3D7F">
        <w:t xml:space="preserve">-PNIPAM is lower than </w:t>
      </w:r>
      <w:r w:rsidR="006B3D7F" w:rsidRPr="00C90000">
        <w:rPr>
          <w:i/>
        </w:rPr>
        <w:t>T</w:t>
      </w:r>
      <w:r w:rsidR="006B3D7F">
        <w:rPr>
          <w:vertAlign w:val="subscript"/>
        </w:rPr>
        <w:t xml:space="preserve">c22, </w:t>
      </w:r>
      <w:r w:rsidR="005C7F3C">
        <w:t xml:space="preserve"> t</w:t>
      </w:r>
      <w:r w:rsidR="005E2C5D">
        <w:t>he dehydration of PNIPAM(22K</w:t>
      </w:r>
      <w:r w:rsidR="00876163">
        <w:t>)</w:t>
      </w:r>
      <w:r w:rsidR="006B3D7F">
        <w:t xml:space="preserve"> co</w:t>
      </w:r>
      <w:r w:rsidR="00B956BF">
        <w:t xml:space="preserve">uld </w:t>
      </w:r>
      <w:r w:rsidR="005E2C5D">
        <w:t xml:space="preserve"> lead to t</w:t>
      </w:r>
      <w:r w:rsidR="00B956BF">
        <w:t xml:space="preserve">he mixing of the </w:t>
      </w:r>
      <w:r w:rsidR="005E2C5D">
        <w:t>two polymers onc</w:t>
      </w:r>
      <w:r w:rsidR="00B956BF">
        <w:t>e the solution temperature</w:t>
      </w:r>
      <w:r w:rsidR="005E2C5D">
        <w:t xml:space="preserve"> reach</w:t>
      </w:r>
      <w:r w:rsidR="00B956BF">
        <w:t>es</w:t>
      </w:r>
      <w:r w:rsidR="005E2C5D">
        <w:t xml:space="preserve"> 33 </w:t>
      </w:r>
      <w:r w:rsidR="005E2C5D" w:rsidRPr="00BD5403">
        <w:rPr>
          <w:vertAlign w:val="superscript"/>
        </w:rPr>
        <w:t>o</w:t>
      </w:r>
      <w:r w:rsidR="005E2C5D">
        <w:t>C</w:t>
      </w:r>
      <w:r w:rsidR="00B956BF">
        <w:t>, but</w:t>
      </w:r>
      <w:r w:rsidR="005E2C5D">
        <w:t xml:space="preserve"> only if the Py</w:t>
      </w:r>
      <w:r w:rsidR="005E2C5D">
        <w:rPr>
          <w:vertAlign w:val="subscript"/>
        </w:rPr>
        <w:t>2</w:t>
      </w:r>
      <w:r w:rsidR="00B956BF">
        <w:t xml:space="preserve">-PNIPAM mesoglobules are not frozen.  As </w:t>
      </w:r>
      <w:r w:rsidR="005E2C5D">
        <w:t xml:space="preserve"> the fluoresc</w:t>
      </w:r>
      <w:r w:rsidR="00B956BF">
        <w:t xml:space="preserve">ence of the pyrene labels of </w:t>
      </w:r>
      <w:r w:rsidR="005E2C5D">
        <w:t xml:space="preserve"> Py</w:t>
      </w:r>
      <w:r w:rsidR="005E2C5D">
        <w:rPr>
          <w:vertAlign w:val="subscript"/>
        </w:rPr>
        <w:t>2</w:t>
      </w:r>
      <w:r w:rsidR="005E2C5D">
        <w:t xml:space="preserve">-PNIPAM samples </w:t>
      </w:r>
      <w:r w:rsidR="00B956BF">
        <w:t>is very sensitive to changes in the pyrene environment</w:t>
      </w:r>
      <w:r w:rsidR="00A72F8E">
        <w:t>, it is ideally suited to determine experimentally whether or not mesogobules mixing occurs in mixed Py</w:t>
      </w:r>
      <w:r w:rsidR="00A72F8E">
        <w:rPr>
          <w:vertAlign w:val="subscript"/>
        </w:rPr>
        <w:t>n</w:t>
      </w:r>
      <w:r w:rsidR="00A72F8E">
        <w:t>-PNIPAM/PNIPAM(22K) solutions.</w:t>
      </w:r>
    </w:p>
    <w:p w14:paraId="468EF53E" w14:textId="77777777" w:rsidR="002C5AB0" w:rsidRPr="005B4C09" w:rsidRDefault="00A72F8E" w:rsidP="0012256F">
      <w:r>
        <w:rPr>
          <w:b/>
          <w:i/>
        </w:rPr>
        <w:t xml:space="preserve">Temperature-dependence </w:t>
      </w:r>
      <w:r w:rsidR="0012256F" w:rsidRPr="0012256F">
        <w:rPr>
          <w:b/>
          <w:i/>
        </w:rPr>
        <w:t xml:space="preserve">of the </w:t>
      </w:r>
      <w:r w:rsidRPr="0012256F">
        <w:rPr>
          <w:b/>
          <w:i/>
        </w:rPr>
        <w:t>steady-state fluorescence</w:t>
      </w:r>
      <w:r>
        <w:rPr>
          <w:b/>
          <w:i/>
        </w:rPr>
        <w:t xml:space="preserve"> of</w:t>
      </w:r>
      <w:r w:rsidRPr="0012256F">
        <w:rPr>
          <w:b/>
          <w:i/>
        </w:rPr>
        <w:t xml:space="preserve"> </w:t>
      </w:r>
      <w:r w:rsidR="0012256F" w:rsidRPr="0012256F">
        <w:rPr>
          <w:b/>
          <w:i/>
        </w:rPr>
        <w:t>Py</w:t>
      </w:r>
      <w:r w:rsidR="0012256F" w:rsidRPr="0012256F">
        <w:rPr>
          <w:b/>
          <w:i/>
          <w:vertAlign w:val="subscript"/>
        </w:rPr>
        <w:t>n</w:t>
      </w:r>
      <w:r>
        <w:rPr>
          <w:b/>
          <w:i/>
        </w:rPr>
        <w:t>-PNIPAM/PNIPAM(22K) mixtures</w:t>
      </w:r>
      <w:r w:rsidR="00077B07">
        <w:t xml:space="preserve">. </w:t>
      </w:r>
      <w:r w:rsidR="003D79E7">
        <w:t>In order to distinguish the spectral features intrinsic to Py</w:t>
      </w:r>
      <w:r w:rsidR="00EB63EA">
        <w:rPr>
          <w:vertAlign w:val="subscript"/>
        </w:rPr>
        <w:t>2</w:t>
      </w:r>
      <w:r w:rsidR="003D79E7">
        <w:t>-PNIPAM from the indirect effects induced by the excess PNIPAM in solution, it is</w:t>
      </w:r>
      <w:r w:rsidR="00EB63EA">
        <w:t xml:space="preserve"> useful to recall</w:t>
      </w:r>
      <w:r w:rsidR="003D79E7">
        <w:t xml:space="preserve"> t</w:t>
      </w:r>
      <w:r w:rsidR="00031BF5">
        <w:t xml:space="preserve">he features </w:t>
      </w:r>
      <w:r w:rsidR="00077B07">
        <w:t xml:space="preserve"> </w:t>
      </w:r>
      <w:r w:rsidR="00031BF5">
        <w:t>of</w:t>
      </w:r>
      <w:r w:rsidR="00C82988">
        <w:t xml:space="preserve"> </w:t>
      </w:r>
      <w:r w:rsidR="00077B07">
        <w:t>the fluor</w:t>
      </w:r>
      <w:r w:rsidR="00EB63EA">
        <w:t>escence spectra acquired for</w:t>
      </w:r>
      <w:r w:rsidR="00077B07">
        <w:t xml:space="preserve"> Py</w:t>
      </w:r>
      <w:r w:rsidR="00077B07">
        <w:rPr>
          <w:vertAlign w:val="subscript"/>
        </w:rPr>
        <w:t>2</w:t>
      </w:r>
      <w:r w:rsidR="00077B07">
        <w:t>-PNIPAM solutions</w:t>
      </w:r>
      <w:r w:rsidR="003D79E7">
        <w:t xml:space="preserve"> without </w:t>
      </w:r>
      <w:r w:rsidR="00EB63EA">
        <w:t xml:space="preserve">added </w:t>
      </w:r>
      <w:r w:rsidR="003D79E7">
        <w:t>PNIPAM</w:t>
      </w:r>
      <w:r w:rsidR="00C82988">
        <w:t>(22K)</w:t>
      </w:r>
      <w:r w:rsidR="00077B07" w:rsidRPr="007A1720">
        <w:rPr>
          <w:vertAlign w:val="superscript"/>
        </w:rPr>
        <w:fldChar w:fldCharType="begin"/>
      </w:r>
      <w:r w:rsidR="00077B07" w:rsidRPr="007A1720">
        <w:rPr>
          <w:vertAlign w:val="superscript"/>
        </w:rPr>
        <w:instrText xml:space="preserve"> NOTEREF _Ref499147362 \h </w:instrText>
      </w:r>
      <w:r w:rsidR="00077B07">
        <w:rPr>
          <w:vertAlign w:val="superscript"/>
        </w:rPr>
        <w:instrText xml:space="preserve"> \* MERGEFORMAT </w:instrText>
      </w:r>
      <w:r w:rsidR="00077B07" w:rsidRPr="007A1720">
        <w:rPr>
          <w:vertAlign w:val="superscript"/>
        </w:rPr>
      </w:r>
      <w:r w:rsidR="00077B07" w:rsidRPr="007A1720">
        <w:rPr>
          <w:vertAlign w:val="superscript"/>
        </w:rPr>
        <w:fldChar w:fldCharType="separate"/>
      </w:r>
      <w:r w:rsidR="00F67794">
        <w:rPr>
          <w:vertAlign w:val="superscript"/>
        </w:rPr>
        <w:t>27</w:t>
      </w:r>
      <w:r w:rsidR="00077B07" w:rsidRPr="007A1720">
        <w:rPr>
          <w:vertAlign w:val="superscript"/>
        </w:rPr>
        <w:fldChar w:fldCharType="end"/>
      </w:r>
      <w:r w:rsidR="00C82988">
        <w:t xml:space="preserve"> and</w:t>
      </w:r>
      <w:r w:rsidR="00EB63EA">
        <w:t xml:space="preserve"> to compare them with the </w:t>
      </w:r>
      <w:r w:rsidR="00A67692">
        <w:t>results of this study. A</w:t>
      </w:r>
      <w:r w:rsidR="00102AC9">
        <w:t>s seen in Figure 2, which present</w:t>
      </w:r>
      <w:r w:rsidR="00A67692">
        <w:t xml:space="preserve">s the spectra of </w:t>
      </w:r>
      <w:r w:rsidR="00077B07">
        <w:t>Py</w:t>
      </w:r>
      <w:r w:rsidR="00077B07">
        <w:rPr>
          <w:vertAlign w:val="subscript"/>
        </w:rPr>
        <w:t>2</w:t>
      </w:r>
      <w:r w:rsidR="00A67692">
        <w:t>-PNIP</w:t>
      </w:r>
      <w:r w:rsidR="00102AC9">
        <w:t>AM(14K) without PNIPAM</w:t>
      </w:r>
      <w:r w:rsidR="00C82988">
        <w:t>(22K)</w:t>
      </w:r>
      <w:r w:rsidR="00102AC9">
        <w:t xml:space="preserve"> (top) an</w:t>
      </w:r>
      <w:r w:rsidR="00A67692">
        <w:t>d with PNIPAM</w:t>
      </w:r>
      <w:r w:rsidR="00C82988">
        <w:t>(22K)</w:t>
      </w:r>
      <w:r w:rsidR="00A67692">
        <w:t xml:space="preserve"> (bottom), </w:t>
      </w:r>
      <w:r w:rsidR="00077B07">
        <w:t xml:space="preserve">an increase in the solution temperature from 20 </w:t>
      </w:r>
      <w:r w:rsidR="00077B07">
        <w:rPr>
          <w:vertAlign w:val="superscript"/>
        </w:rPr>
        <w:t>o</w:t>
      </w:r>
      <w:r w:rsidR="00077B07">
        <w:t>C up to the cloud point of the solution le</w:t>
      </w:r>
      <w:r w:rsidR="00A67692">
        <w:t>a</w:t>
      </w:r>
      <w:r w:rsidR="00077B07">
        <w:t>d</w:t>
      </w:r>
      <w:r w:rsidR="00A67692">
        <w:t>s</w:t>
      </w:r>
      <w:r w:rsidR="00077B07">
        <w:t xml:space="preserve"> to an increase in the relative amount of excimer formed by Py</w:t>
      </w:r>
      <w:r w:rsidR="00077B07">
        <w:rPr>
          <w:vertAlign w:val="subscript"/>
        </w:rPr>
        <w:t>2</w:t>
      </w:r>
      <w:r w:rsidR="00077B07">
        <w:t xml:space="preserve">-PNIPAM(14K). </w:t>
      </w:r>
      <w:r w:rsidR="0095758D">
        <w:t xml:space="preserve">The </w:t>
      </w:r>
      <w:r w:rsidR="00CE338C">
        <w:t xml:space="preserve">excimer </w:t>
      </w:r>
      <w:r w:rsidR="0095758D">
        <w:t>emission enhancement is seen in both cases.  It is attributed to the</w:t>
      </w:r>
      <w:r w:rsidR="00AB3E5F">
        <w:t xml:space="preserve"> shrinkage </w:t>
      </w:r>
      <w:r w:rsidR="0095758D">
        <w:t>of the micelles as a result of the</w:t>
      </w:r>
      <w:r w:rsidR="00AB3E5F">
        <w:t xml:space="preserve"> </w:t>
      </w:r>
      <w:r w:rsidR="0095758D">
        <w:t xml:space="preserve">dehydration </w:t>
      </w:r>
      <w:r w:rsidR="00AB3E5F">
        <w:t>of the PNIPAM segments that br</w:t>
      </w:r>
      <w:r w:rsidR="0095758D">
        <w:t>ings</w:t>
      </w:r>
      <w:r w:rsidR="00AB3E5F">
        <w:t xml:space="preserve"> the pyrene labels closer </w:t>
      </w:r>
      <w:r w:rsidR="00E245C3">
        <w:t>to</w:t>
      </w:r>
      <w:r w:rsidR="00AB3E5F">
        <w:t xml:space="preserve"> each other.</w:t>
      </w:r>
      <w:r w:rsidR="007A1720" w:rsidRPr="007A1720">
        <w:rPr>
          <w:vertAlign w:val="superscript"/>
        </w:rPr>
        <w:fldChar w:fldCharType="begin"/>
      </w:r>
      <w:r w:rsidR="007A1720" w:rsidRPr="007A1720">
        <w:rPr>
          <w:vertAlign w:val="superscript"/>
        </w:rPr>
        <w:instrText xml:space="preserve"> NOTEREF _Ref499147362 \h </w:instrText>
      </w:r>
      <w:r w:rsidR="007A1720">
        <w:rPr>
          <w:vertAlign w:val="superscript"/>
        </w:rPr>
        <w:instrText xml:space="preserve"> \* MERGEFORMAT </w:instrText>
      </w:r>
      <w:r w:rsidR="007A1720" w:rsidRPr="007A1720">
        <w:rPr>
          <w:vertAlign w:val="superscript"/>
        </w:rPr>
      </w:r>
      <w:r w:rsidR="007A1720" w:rsidRPr="007A1720">
        <w:rPr>
          <w:vertAlign w:val="superscript"/>
        </w:rPr>
        <w:fldChar w:fldCharType="separate"/>
      </w:r>
      <w:r w:rsidR="00F67794">
        <w:rPr>
          <w:vertAlign w:val="superscript"/>
        </w:rPr>
        <w:t>27</w:t>
      </w:r>
      <w:r w:rsidR="007A1720" w:rsidRPr="007A1720">
        <w:rPr>
          <w:vertAlign w:val="superscript"/>
        </w:rPr>
        <w:fldChar w:fldCharType="end"/>
      </w:r>
      <w:r w:rsidR="00AB3E5F">
        <w:t xml:space="preserve"> At</w:t>
      </w:r>
      <w:r w:rsidR="0095758D">
        <w:t xml:space="preserve"> temperatures high</w:t>
      </w:r>
      <w:r w:rsidR="00CE338C">
        <w:t>er than</w:t>
      </w:r>
      <w:r w:rsidR="00AB3E5F">
        <w:t xml:space="preserve"> </w:t>
      </w:r>
      <w:r w:rsidR="00AB3E5F">
        <w:rPr>
          <w:i/>
        </w:rPr>
        <w:t>T</w:t>
      </w:r>
      <w:r w:rsidR="00AB3E5F">
        <w:rPr>
          <w:vertAlign w:val="subscript"/>
        </w:rPr>
        <w:t>c</w:t>
      </w:r>
      <w:r w:rsidR="00AB3E5F">
        <w:t xml:space="preserve">, </w:t>
      </w:r>
      <w:r w:rsidR="00CE338C">
        <w:t>the amount of excimer generated by Py</w:t>
      </w:r>
      <w:r w:rsidR="00CE338C">
        <w:rPr>
          <w:vertAlign w:val="subscript"/>
        </w:rPr>
        <w:t>2</w:t>
      </w:r>
      <w:r w:rsidR="007D6FD1">
        <w:t>-PNIPAM(14K) starts</w:t>
      </w:r>
      <w:r w:rsidR="00CE338C">
        <w:t xml:space="preserve"> to decrease with increasing temperature</w:t>
      </w:r>
      <w:r w:rsidR="007D6FD1">
        <w:t>.  This effect corresponds to the</w:t>
      </w:r>
      <w:r w:rsidR="00AB3E5F">
        <w:t xml:space="preserve"> formation </w:t>
      </w:r>
      <w:r w:rsidR="007D6FD1">
        <w:t>of mesoglobules  and concomitant reduction of</w:t>
      </w:r>
      <w:r w:rsidR="00AB3E5F">
        <w:t xml:space="preserve"> the</w:t>
      </w:r>
      <w:r w:rsidR="007D6FD1">
        <w:t xml:space="preserve"> pyrenes mobility. In the case of Py</w:t>
      </w:r>
      <w:r w:rsidR="007D6FD1">
        <w:rPr>
          <w:vertAlign w:val="subscript"/>
        </w:rPr>
        <w:t>2</w:t>
      </w:r>
      <w:r w:rsidR="007D6FD1">
        <w:t>-PNIPAM(14K) samples without PNIPAM(22K), t</w:t>
      </w:r>
      <w:r w:rsidR="00AB3E5F">
        <w:t xml:space="preserve">he </w:t>
      </w:r>
      <w:r w:rsidR="00CE338C">
        <w:t xml:space="preserve">excimer </w:t>
      </w:r>
      <w:r w:rsidR="007D6FD1">
        <w:t xml:space="preserve">emission intensity reaches a plateau value as </w:t>
      </w:r>
      <w:r w:rsidR="00AB3E5F">
        <w:t>the solution temperature reache</w:t>
      </w:r>
      <w:r w:rsidR="00E245C3">
        <w:t>d</w:t>
      </w:r>
      <w:r w:rsidR="007D6FD1">
        <w:t xml:space="preserve"> ~ 33 </w:t>
      </w:r>
      <w:r w:rsidR="007D6FD1">
        <w:rPr>
          <w:vertAlign w:val="superscript"/>
        </w:rPr>
        <w:t>o</w:t>
      </w:r>
      <w:r w:rsidR="007D6FD1">
        <w:t xml:space="preserve">C, </w:t>
      </w:r>
      <w:r w:rsidR="00AB3E5F">
        <w:t xml:space="preserve"> </w:t>
      </w:r>
      <w:r w:rsidR="007D6FD1">
        <w:t xml:space="preserve">a value similar to </w:t>
      </w:r>
      <w:r w:rsidR="00AB3E5F">
        <w:rPr>
          <w:i/>
        </w:rPr>
        <w:t>T</w:t>
      </w:r>
      <w:r w:rsidR="00AB3E5F">
        <w:rPr>
          <w:vertAlign w:val="subscript"/>
        </w:rPr>
        <w:t>c22</w:t>
      </w:r>
      <w:r w:rsidR="00AB3E5F">
        <w:t xml:space="preserve"> </w:t>
      </w:r>
      <w:r w:rsidR="0056717E">
        <w:t xml:space="preserve">(Figure 2, </w:t>
      </w:r>
      <w:r w:rsidR="0056717E">
        <w:lastRenderedPageBreak/>
        <w:t>top)</w:t>
      </w:r>
      <w:r w:rsidR="007D6FD1">
        <w:t xml:space="preserve">.  In </w:t>
      </w:r>
      <w:r w:rsidR="00AB3E5F">
        <w:t xml:space="preserve">contrast, increasing the temperature past </w:t>
      </w:r>
      <w:r w:rsidR="00AB3E5F">
        <w:rPr>
          <w:i/>
        </w:rPr>
        <w:t>T</w:t>
      </w:r>
      <w:r w:rsidR="00AB3E5F">
        <w:rPr>
          <w:vertAlign w:val="subscript"/>
        </w:rPr>
        <w:t>c22</w:t>
      </w:r>
      <w:r w:rsidR="00AB3E5F">
        <w:t xml:space="preserve"> for</w:t>
      </w:r>
      <w:r w:rsidR="007D6FD1">
        <w:t xml:space="preserve"> solutioms of</w:t>
      </w:r>
      <w:r w:rsidR="00AB3E5F">
        <w:t xml:space="preserve"> Py</w:t>
      </w:r>
      <w:r w:rsidR="00AB3E5F">
        <w:rPr>
          <w:vertAlign w:val="subscript"/>
        </w:rPr>
        <w:t>2</w:t>
      </w:r>
      <w:r w:rsidR="00AB3E5F">
        <w:t>-PNIPAM</w:t>
      </w:r>
      <w:r w:rsidR="006F3011">
        <w:t>(14K)</w:t>
      </w:r>
      <w:r w:rsidR="00AB3E5F">
        <w:t xml:space="preserve"> in the presence of PNIPAM(22K) result</w:t>
      </w:r>
      <w:r w:rsidR="007D6FD1">
        <w:t>s</w:t>
      </w:r>
      <w:r w:rsidR="00AB3E5F">
        <w:t xml:space="preserve"> in an abrupt decrease </w:t>
      </w:r>
      <w:r w:rsidR="00CE338C">
        <w:t>in excimer</w:t>
      </w:r>
      <w:r w:rsidR="007D6FD1">
        <w:t xml:space="preserve"> intensity</w:t>
      </w:r>
      <w:r w:rsidR="0056717E">
        <w:t xml:space="preserve"> (Figure 2, bottom)</w:t>
      </w:r>
      <w:r w:rsidR="005B4C09">
        <w:t>. A similar behavior was observed for all</w:t>
      </w:r>
      <w:r w:rsidR="0056717E">
        <w:t xml:space="preserve"> mixed </w:t>
      </w:r>
      <w:r w:rsidR="005B4C09">
        <w:t xml:space="preserve"> Py</w:t>
      </w:r>
      <w:r w:rsidR="005B4C09">
        <w:rPr>
          <w:vertAlign w:val="subscript"/>
        </w:rPr>
        <w:t>2</w:t>
      </w:r>
      <w:r w:rsidR="005B4C09">
        <w:t xml:space="preserve">-PNIPAM </w:t>
      </w:r>
      <w:r w:rsidR="0056717E">
        <w:t>solutions.</w:t>
      </w:r>
    </w:p>
    <w:p w14:paraId="75631447" w14:textId="77777777" w:rsidR="00782865" w:rsidRDefault="00782865" w:rsidP="0012256F"/>
    <w:p w14:paraId="750DCFF1" w14:textId="77777777" w:rsidR="00782865" w:rsidRPr="00317947" w:rsidRDefault="00782865" w:rsidP="0012256F">
      <w:r w:rsidRPr="00782865">
        <w:rPr>
          <w:noProof/>
          <w:lang w:val="en-CA" w:eastAsia="en-CA"/>
        </w:rPr>
        <w:drawing>
          <wp:inline distT="0" distB="0" distL="0" distR="0" wp14:anchorId="51D83A93" wp14:editId="7588300E">
            <wp:extent cx="5943600" cy="313582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135828"/>
                    </a:xfrm>
                    <a:prstGeom prst="rect">
                      <a:avLst/>
                    </a:prstGeom>
                    <a:noFill/>
                    <a:ln>
                      <a:noFill/>
                    </a:ln>
                  </pic:spPr>
                </pic:pic>
              </a:graphicData>
            </a:graphic>
          </wp:inline>
        </w:drawing>
      </w:r>
      <w:r>
        <w:rPr>
          <w:b/>
        </w:rPr>
        <w:t>Figure 2.</w:t>
      </w:r>
      <w:r>
        <w:t xml:space="preserve"> </w:t>
      </w:r>
      <w:r w:rsidR="00317947">
        <w:t>Comparison of the behavior exhibited by the fluorescence spectra of Py</w:t>
      </w:r>
      <w:r w:rsidR="00317947">
        <w:rPr>
          <w:vertAlign w:val="subscript"/>
        </w:rPr>
        <w:t>2</w:t>
      </w:r>
      <w:r w:rsidR="00317947">
        <w:t>-PNIPAM(14K) in water without (top panel) and with (bottom panel) 10</w:t>
      </w:r>
      <w:r w:rsidR="00B21081">
        <w:t>-fold</w:t>
      </w:r>
      <w:r w:rsidR="00317947">
        <w:t xml:space="preserve"> excess PNIPAM(22K).</w:t>
      </w:r>
      <w:r w:rsidR="00BC1355">
        <w:t xml:space="preserve"> </w:t>
      </w:r>
      <w:r w:rsidR="00BC1355" w:rsidRPr="004D4F2B">
        <w:t xml:space="preserve">The solid and dashed blue lines help </w:t>
      </w:r>
      <w:r w:rsidR="004D4F2B" w:rsidRPr="004D4F2B">
        <w:t xml:space="preserve">to </w:t>
      </w:r>
      <w:r w:rsidR="00BC1355" w:rsidRPr="004D4F2B">
        <w:t xml:space="preserve">identify the difference in relative excimer fluorescence intensity when the solution temperature is increased from 20 </w:t>
      </w:r>
      <w:r w:rsidR="00BC1355" w:rsidRPr="004D4F2B">
        <w:rPr>
          <w:vertAlign w:val="superscript"/>
        </w:rPr>
        <w:t>o</w:t>
      </w:r>
      <w:r w:rsidR="00BC1355" w:rsidRPr="004D4F2B">
        <w:t xml:space="preserve">C to </w:t>
      </w:r>
      <w:r w:rsidR="00BC1355" w:rsidRPr="004D4F2B">
        <w:rPr>
          <w:i/>
        </w:rPr>
        <w:t>T</w:t>
      </w:r>
      <w:r w:rsidR="00BC1355" w:rsidRPr="004D4F2B">
        <w:rPr>
          <w:vertAlign w:val="subscript"/>
        </w:rPr>
        <w:t>c</w:t>
      </w:r>
      <w:r w:rsidR="00BC1355" w:rsidRPr="004D4F2B">
        <w:t xml:space="preserve"> and from </w:t>
      </w:r>
      <w:r w:rsidR="00BC1355" w:rsidRPr="004D4F2B">
        <w:rPr>
          <w:i/>
        </w:rPr>
        <w:t>T</w:t>
      </w:r>
      <w:r w:rsidR="00BC1355" w:rsidRPr="004D4F2B">
        <w:rPr>
          <w:vertAlign w:val="subscript"/>
        </w:rPr>
        <w:t>c22</w:t>
      </w:r>
      <w:r w:rsidR="00BC1355" w:rsidRPr="004D4F2B">
        <w:t xml:space="preserve"> to 40 </w:t>
      </w:r>
      <w:r w:rsidR="00BC1355" w:rsidRPr="004D4F2B">
        <w:rPr>
          <w:vertAlign w:val="superscript"/>
        </w:rPr>
        <w:t>o</w:t>
      </w:r>
      <w:r w:rsidR="00BC1355" w:rsidRPr="004D4F2B">
        <w:t>C, respectively</w:t>
      </w:r>
      <w:r w:rsidR="00BC1355">
        <w:t xml:space="preserve">. </w:t>
      </w:r>
    </w:p>
    <w:p w14:paraId="2DEF3CF9" w14:textId="77777777" w:rsidR="00317947" w:rsidRDefault="00317947" w:rsidP="00782865"/>
    <w:p w14:paraId="4E02F000" w14:textId="77777777" w:rsidR="00782865" w:rsidRDefault="0056717E" w:rsidP="00CE338C">
      <w:pPr>
        <w:ind w:firstLine="720"/>
      </w:pPr>
      <w:r>
        <w:t>F</w:t>
      </w:r>
      <w:r w:rsidR="00F96263">
        <w:t xml:space="preserve">luorescence </w:t>
      </w:r>
      <w:r w:rsidR="00782865">
        <w:t xml:space="preserve">spectra </w:t>
      </w:r>
      <w:r w:rsidR="00151A82">
        <w:t>of</w:t>
      </w:r>
      <w:r w:rsidR="00782865">
        <w:t xml:space="preserve"> Py</w:t>
      </w:r>
      <w:r w:rsidR="00782865" w:rsidRPr="00BD5403">
        <w:rPr>
          <w:vertAlign w:val="subscript"/>
        </w:rPr>
        <w:t>2</w:t>
      </w:r>
      <w:r w:rsidR="00782865">
        <w:t>-PNIPAM(14K)</w:t>
      </w:r>
      <w:r w:rsidR="00151A82">
        <w:t xml:space="preserve"> with a 10-fold excess </w:t>
      </w:r>
      <w:r w:rsidR="004D7E9D">
        <w:t>of</w:t>
      </w:r>
      <w:r>
        <w:t xml:space="preserve"> </w:t>
      </w:r>
      <w:r w:rsidR="00151A82">
        <w:t>PNIPAM(22K)</w:t>
      </w:r>
      <w:r>
        <w:t xml:space="preserve">, </w:t>
      </w:r>
      <w:r w:rsidR="00782865">
        <w:t xml:space="preserve"> normalized at the 0-0 transition of pyrene (375 nm) </w:t>
      </w:r>
      <w:r w:rsidR="00151A82">
        <w:t xml:space="preserve">and their </w:t>
      </w:r>
      <w:r>
        <w:t xml:space="preserve">changes </w:t>
      </w:r>
      <w:r w:rsidR="00151A82">
        <w:t xml:space="preserve">as </w:t>
      </w:r>
      <w:r w:rsidR="00271AE0">
        <w:t>the</w:t>
      </w:r>
      <w:r w:rsidR="00151A82">
        <w:t xml:space="preserve"> </w:t>
      </w:r>
      <w:r w:rsidR="008E3C82">
        <w:t xml:space="preserve">solution </w:t>
      </w:r>
      <w:r w:rsidR="00151A82">
        <w:t xml:space="preserve">temperature </w:t>
      </w:r>
      <w:r w:rsidR="00271AE0">
        <w:t xml:space="preserve"> </w:t>
      </w:r>
      <w:r>
        <w:t>increases</w:t>
      </w:r>
      <w:r w:rsidR="00151A82">
        <w:t xml:space="preserve"> </w:t>
      </w:r>
      <w:r w:rsidR="00783FD9">
        <w:t>in</w:t>
      </w:r>
      <w:r w:rsidR="00151A82">
        <w:t xml:space="preserve"> 1 </w:t>
      </w:r>
      <w:r w:rsidR="00151A82">
        <w:rPr>
          <w:vertAlign w:val="superscript"/>
        </w:rPr>
        <w:t>o</w:t>
      </w:r>
      <w:r w:rsidR="00151A82">
        <w:t>C increment</w:t>
      </w:r>
      <w:r w:rsidR="00783FD9">
        <w:t>s</w:t>
      </w:r>
      <w:r w:rsidR="00151A82">
        <w:t xml:space="preserve"> </w:t>
      </w:r>
      <w:r>
        <w:t>are</w:t>
      </w:r>
      <w:r w:rsidR="00782865">
        <w:t xml:space="preserve"> shown in Figures 3A-C. </w:t>
      </w:r>
      <w:r>
        <w:t>This representation allows one to visualize t</w:t>
      </w:r>
      <w:r w:rsidR="00782865">
        <w:t xml:space="preserve">he </w:t>
      </w:r>
      <w:r>
        <w:t xml:space="preserve">changes in </w:t>
      </w:r>
      <w:r w:rsidR="00782865">
        <w:t>excimer fluorescence</w:t>
      </w:r>
      <w:r>
        <w:t>, relative to the monomer</w:t>
      </w:r>
      <w:r w:rsidR="000F158C">
        <w:t xml:space="preserve"> emission intensity. The relativ</w:t>
      </w:r>
      <w:r>
        <w:t>e excimer emission intensity increases</w:t>
      </w:r>
      <w:r w:rsidR="00782865">
        <w:t xml:space="preserve"> with increasing solut</w:t>
      </w:r>
      <w:r>
        <w:t>ion temperature as it approaches</w:t>
      </w:r>
      <w:r w:rsidR="00782865">
        <w:t xml:space="preserve"> </w:t>
      </w:r>
      <w:r w:rsidR="00782865" w:rsidRPr="005226C1">
        <w:rPr>
          <w:i/>
        </w:rPr>
        <w:t>T</w:t>
      </w:r>
      <w:r w:rsidR="00782865" w:rsidRPr="00BD5403">
        <w:rPr>
          <w:vertAlign w:val="subscript"/>
        </w:rPr>
        <w:t>c</w:t>
      </w:r>
      <w:r>
        <w:t>, and it decreases upon further increase</w:t>
      </w:r>
      <w:r w:rsidR="00782865">
        <w:t xml:space="preserve"> </w:t>
      </w:r>
      <w:r>
        <w:t xml:space="preserve">of the solution </w:t>
      </w:r>
      <w:r w:rsidR="004D7E9D">
        <w:lastRenderedPageBreak/>
        <w:t>temperature.</w:t>
      </w:r>
      <w:r w:rsidR="00782865">
        <w:t xml:space="preserve"> </w:t>
      </w:r>
      <w:r w:rsidR="00C7597B">
        <w:t>Of particular interest i</w:t>
      </w:r>
      <w:r w:rsidR="00782865">
        <w:t xml:space="preserve">s the significant </w:t>
      </w:r>
      <w:r w:rsidR="009A13B0">
        <w:t xml:space="preserve">and continuous </w:t>
      </w:r>
      <w:r w:rsidR="00782865">
        <w:t xml:space="preserve">drop in excimer fluorescence intensity as the solution </w:t>
      </w:r>
      <w:r w:rsidR="00C7597B">
        <w:t>exceeds</w:t>
      </w:r>
      <w:r w:rsidR="00782865">
        <w:t xml:space="preserve"> </w:t>
      </w:r>
      <w:r w:rsidR="00782865" w:rsidRPr="005226C1">
        <w:rPr>
          <w:i/>
        </w:rPr>
        <w:t>T</w:t>
      </w:r>
      <w:r w:rsidR="00782865">
        <w:rPr>
          <w:vertAlign w:val="subscript"/>
        </w:rPr>
        <w:t>c22</w:t>
      </w:r>
      <w:r w:rsidR="00782865">
        <w:t xml:space="preserve">, the </w:t>
      </w:r>
      <w:r w:rsidR="00C7597B">
        <w:t xml:space="preserve">cloud point temperature of </w:t>
      </w:r>
      <w:r w:rsidR="001F5F17">
        <w:t>PNIPAM(22K)</w:t>
      </w:r>
      <w:r w:rsidR="00782865">
        <w:t xml:space="preserve">. Since this drop in excimer fluorescence intensity </w:t>
      </w:r>
      <w:r w:rsidR="00C7597B">
        <w:t xml:space="preserve">does not occur in the absence of </w:t>
      </w:r>
      <w:r w:rsidR="00782865">
        <w:t>PNIPAM(22K)</w:t>
      </w:r>
      <w:r w:rsidR="00783FD9">
        <w:t xml:space="preserve"> </w:t>
      </w:r>
      <w:r w:rsidR="00C7597B">
        <w:t>(</w:t>
      </w:r>
      <w:r w:rsidR="00783FD9">
        <w:t>Figure 2</w:t>
      </w:r>
      <w:r w:rsidR="00C7597B">
        <w:t>, top)</w:t>
      </w:r>
      <w:r w:rsidR="00782865">
        <w:t>,</w:t>
      </w:r>
      <w:r w:rsidR="007A1720" w:rsidRPr="007A1720">
        <w:rPr>
          <w:vertAlign w:val="superscript"/>
        </w:rPr>
        <w:fldChar w:fldCharType="begin"/>
      </w:r>
      <w:r w:rsidR="007A1720" w:rsidRPr="007A1720">
        <w:rPr>
          <w:vertAlign w:val="superscript"/>
        </w:rPr>
        <w:instrText xml:space="preserve"> NOTEREF _Ref499147362 \h  \* MERGEFORMAT </w:instrText>
      </w:r>
      <w:r w:rsidR="007A1720" w:rsidRPr="007A1720">
        <w:rPr>
          <w:vertAlign w:val="superscript"/>
        </w:rPr>
      </w:r>
      <w:r w:rsidR="007A1720" w:rsidRPr="007A1720">
        <w:rPr>
          <w:vertAlign w:val="superscript"/>
        </w:rPr>
        <w:fldChar w:fldCharType="separate"/>
      </w:r>
      <w:r w:rsidR="00F67794">
        <w:rPr>
          <w:vertAlign w:val="superscript"/>
        </w:rPr>
        <w:t>27</w:t>
      </w:r>
      <w:r w:rsidR="007A1720" w:rsidRPr="007A1720">
        <w:rPr>
          <w:vertAlign w:val="superscript"/>
        </w:rPr>
        <w:fldChar w:fldCharType="end"/>
      </w:r>
      <w:r w:rsidR="007A1720">
        <w:t xml:space="preserve"> </w:t>
      </w:r>
      <w:r w:rsidR="00782865">
        <w:t>it is</w:t>
      </w:r>
      <w:r w:rsidR="00C7597B">
        <w:t xml:space="preserve"> reasonable to conclude that the excimer disappearance above </w:t>
      </w:r>
      <w:r w:rsidR="00C7597B" w:rsidRPr="003C1D80">
        <w:rPr>
          <w:i/>
        </w:rPr>
        <w:t>T</w:t>
      </w:r>
      <w:r w:rsidR="00C7597B">
        <w:rPr>
          <w:vertAlign w:val="subscript"/>
        </w:rPr>
        <w:t>c22</w:t>
      </w:r>
      <w:r w:rsidR="00C7597B">
        <w:t xml:space="preserve"> results from </w:t>
      </w:r>
      <w:r w:rsidR="00D34D00">
        <w:t xml:space="preserve">interactions between isolated </w:t>
      </w:r>
      <w:r w:rsidR="00782865">
        <w:t xml:space="preserve">pyrene labels and the dehydrated </w:t>
      </w:r>
      <w:r w:rsidR="00D34D00">
        <w:t>PNIPAM(22K) chains.</w:t>
      </w:r>
    </w:p>
    <w:tbl>
      <w:tblPr>
        <w:tblStyle w:val="TableGrid"/>
        <w:tblW w:w="0" w:type="auto"/>
        <w:tblLook w:val="04A0" w:firstRow="1" w:lastRow="0" w:firstColumn="1" w:lastColumn="0" w:noHBand="0" w:noVBand="1"/>
      </w:tblPr>
      <w:tblGrid>
        <w:gridCol w:w="3029"/>
        <w:gridCol w:w="2986"/>
        <w:gridCol w:w="2995"/>
      </w:tblGrid>
      <w:tr w:rsidR="0013396B" w14:paraId="64914BBF" w14:textId="77777777" w:rsidTr="00782865">
        <w:tc>
          <w:tcPr>
            <w:tcW w:w="3143" w:type="dxa"/>
          </w:tcPr>
          <w:p w14:paraId="61BE1E25" w14:textId="77777777" w:rsidR="006F406C" w:rsidRPr="005A669D" w:rsidRDefault="00A26119" w:rsidP="006F406C">
            <w:pPr>
              <w:pStyle w:val="Caption"/>
              <w:jc w:val="center"/>
              <w:rPr>
                <w:noProof/>
                <w:lang w:val="en-CA" w:eastAsia="en-CA"/>
              </w:rPr>
            </w:pPr>
            <w:r w:rsidRPr="00A26119">
              <w:rPr>
                <w:noProof/>
                <w:lang w:val="en-CA" w:eastAsia="en-CA"/>
              </w:rPr>
              <mc:AlternateContent>
                <mc:Choice Requires="wps">
                  <w:drawing>
                    <wp:anchor distT="45720" distB="45720" distL="114300" distR="114300" simplePos="0" relativeHeight="251756544" behindDoc="0" locked="0" layoutInCell="1" allowOverlap="1" wp14:anchorId="1745E7F1" wp14:editId="3628A628">
                      <wp:simplePos x="0" y="0"/>
                      <wp:positionH relativeFrom="column">
                        <wp:posOffset>1395095</wp:posOffset>
                      </wp:positionH>
                      <wp:positionV relativeFrom="paragraph">
                        <wp:posOffset>78740</wp:posOffset>
                      </wp:positionV>
                      <wp:extent cx="476250" cy="34290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42900"/>
                              </a:xfrm>
                              <a:prstGeom prst="rect">
                                <a:avLst/>
                              </a:prstGeom>
                              <a:noFill/>
                              <a:ln w="9525">
                                <a:noFill/>
                                <a:miter lim="800000"/>
                                <a:headEnd/>
                                <a:tailEnd/>
                              </a:ln>
                            </wps:spPr>
                            <wps:txbx>
                              <w:txbxContent>
                                <w:p w14:paraId="0F78085B" w14:textId="77777777" w:rsidR="008637DA" w:rsidRPr="00A26119" w:rsidRDefault="008637DA">
                                  <w:pPr>
                                    <w:rPr>
                                      <w:sz w:val="32"/>
                                      <w:szCs w:val="32"/>
                                    </w:rPr>
                                  </w:pPr>
                                  <w:r w:rsidRPr="00A26119">
                                    <w:rPr>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5E7F1" id="_x0000_t202" coordsize="21600,21600" o:spt="202" path="m,l,21600r21600,l21600,xe">
                      <v:stroke joinstyle="miter"/>
                      <v:path gradientshapeok="t" o:connecttype="rect"/>
                    </v:shapetype>
                    <v:shape id="Text Box 2" o:spid="_x0000_s1026" type="#_x0000_t202" style="position:absolute;left:0;text-align:left;margin-left:109.85pt;margin-top:6.2pt;width:37.5pt;height:27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" filled="f" stroked="f">
                      <v:textbox>
                        <w:txbxContent>
                          <w:p w14:paraId="0F78085B" w14:textId="77777777" w:rsidR="008637DA" w:rsidRPr="00A26119" w:rsidRDefault="008637DA">
                            <w:pPr>
                              <w:rPr>
                                <w:sz w:val="32"/>
                                <w:szCs w:val="32"/>
                              </w:rPr>
                            </w:pPr>
                            <w:r w:rsidRPr="00A26119">
                              <w:rPr>
                                <w:sz w:val="32"/>
                                <w:szCs w:val="32"/>
                              </w:rPr>
                              <w:t>A)</w:t>
                            </w:r>
                          </w:p>
                        </w:txbxContent>
                      </v:textbox>
                    </v:shape>
                  </w:pict>
                </mc:Fallback>
              </mc:AlternateContent>
            </w:r>
            <w:r w:rsidR="00684943" w:rsidRPr="00684943">
              <w:rPr>
                <w:noProof/>
                <w:lang w:val="en-CA" w:eastAsia="en-CA"/>
              </w:rPr>
              <w:drawing>
                <wp:inline distT="0" distB="0" distL="0" distR="0" wp14:anchorId="772B93F8" wp14:editId="63E3D274">
                  <wp:extent cx="1866900" cy="2507151"/>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9548" cy="2524137"/>
                          </a:xfrm>
                          <a:prstGeom prst="rect">
                            <a:avLst/>
                          </a:prstGeom>
                          <a:noFill/>
                          <a:ln>
                            <a:noFill/>
                          </a:ln>
                        </pic:spPr>
                      </pic:pic>
                    </a:graphicData>
                  </a:graphic>
                </wp:inline>
              </w:drawing>
            </w:r>
          </w:p>
        </w:tc>
        <w:tc>
          <w:tcPr>
            <w:tcW w:w="3099" w:type="dxa"/>
            <w:vAlign w:val="center"/>
          </w:tcPr>
          <w:p w14:paraId="55974BBB" w14:textId="77777777" w:rsidR="006F406C" w:rsidRPr="005A669D" w:rsidRDefault="00A26119" w:rsidP="0013396B">
            <w:pPr>
              <w:pStyle w:val="Caption"/>
              <w:jc w:val="center"/>
              <w:rPr>
                <w:noProof/>
                <w:lang w:val="en-CA" w:eastAsia="en-CA"/>
              </w:rPr>
            </w:pPr>
            <w:r w:rsidRPr="00A26119">
              <w:rPr>
                <w:noProof/>
                <w:lang w:val="en-CA" w:eastAsia="en-CA"/>
              </w:rPr>
              <mc:AlternateContent>
                <mc:Choice Requires="wps">
                  <w:drawing>
                    <wp:anchor distT="45720" distB="45720" distL="114300" distR="114300" simplePos="0" relativeHeight="251758592" behindDoc="0" locked="0" layoutInCell="1" allowOverlap="1" wp14:anchorId="5582026E" wp14:editId="1629EF2A">
                      <wp:simplePos x="0" y="0"/>
                      <wp:positionH relativeFrom="column">
                        <wp:posOffset>1364615</wp:posOffset>
                      </wp:positionH>
                      <wp:positionV relativeFrom="paragraph">
                        <wp:posOffset>78740</wp:posOffset>
                      </wp:positionV>
                      <wp:extent cx="476250" cy="34290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42900"/>
                              </a:xfrm>
                              <a:prstGeom prst="rect">
                                <a:avLst/>
                              </a:prstGeom>
                              <a:noFill/>
                              <a:ln w="9525">
                                <a:noFill/>
                                <a:miter lim="800000"/>
                                <a:headEnd/>
                                <a:tailEnd/>
                              </a:ln>
                            </wps:spPr>
                            <wps:txbx>
                              <w:txbxContent>
                                <w:p w14:paraId="16386F7B" w14:textId="77777777" w:rsidR="008637DA" w:rsidRPr="00A26119" w:rsidRDefault="008637DA" w:rsidP="00A26119">
                                  <w:pPr>
                                    <w:rPr>
                                      <w:sz w:val="32"/>
                                      <w:szCs w:val="32"/>
                                    </w:rPr>
                                  </w:pPr>
                                  <w:r>
                                    <w:rPr>
                                      <w:sz w:val="32"/>
                                      <w:szCs w:val="32"/>
                                    </w:rPr>
                                    <w:t>B</w:t>
                                  </w:r>
                                  <w:r w:rsidRPr="00A26119">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2026E" id="_x0000_s1027" type="#_x0000_t202" style="position:absolute;left:0;text-align:left;margin-left:107.45pt;margin-top:6.2pt;width:37.5pt;height:27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" filled="f" stroked="f">
                      <v:textbox>
                        <w:txbxContent>
                          <w:p w14:paraId="16386F7B" w14:textId="77777777" w:rsidR="008637DA" w:rsidRPr="00A26119" w:rsidRDefault="008637DA" w:rsidP="00A26119">
                            <w:pPr>
                              <w:rPr>
                                <w:sz w:val="32"/>
                                <w:szCs w:val="32"/>
                              </w:rPr>
                            </w:pPr>
                            <w:r>
                              <w:rPr>
                                <w:sz w:val="32"/>
                                <w:szCs w:val="32"/>
                              </w:rPr>
                              <w:t>B</w:t>
                            </w:r>
                            <w:r w:rsidRPr="00A26119">
                              <w:rPr>
                                <w:sz w:val="32"/>
                                <w:szCs w:val="32"/>
                              </w:rPr>
                              <w:t>)</w:t>
                            </w:r>
                          </w:p>
                        </w:txbxContent>
                      </v:textbox>
                    </v:shape>
                  </w:pict>
                </mc:Fallback>
              </mc:AlternateContent>
            </w:r>
            <w:r w:rsidR="002942FC" w:rsidRPr="002942FC">
              <w:rPr>
                <w:noProof/>
                <w:lang w:val="en-CA" w:eastAsia="en-CA"/>
              </w:rPr>
              <w:drawing>
                <wp:inline distT="0" distB="0" distL="0" distR="0" wp14:anchorId="0A4A75EB" wp14:editId="4426AE53">
                  <wp:extent cx="1822095" cy="2445434"/>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1088" cy="2470924"/>
                          </a:xfrm>
                          <a:prstGeom prst="rect">
                            <a:avLst/>
                          </a:prstGeom>
                          <a:noFill/>
                          <a:ln>
                            <a:noFill/>
                          </a:ln>
                        </pic:spPr>
                      </pic:pic>
                    </a:graphicData>
                  </a:graphic>
                </wp:inline>
              </w:drawing>
            </w:r>
          </w:p>
        </w:tc>
        <w:tc>
          <w:tcPr>
            <w:tcW w:w="3108" w:type="dxa"/>
            <w:vAlign w:val="center"/>
          </w:tcPr>
          <w:p w14:paraId="28411A0E" w14:textId="77777777" w:rsidR="006F406C" w:rsidRPr="005A669D" w:rsidRDefault="0013396B" w:rsidP="0013396B">
            <w:pPr>
              <w:pStyle w:val="Caption"/>
              <w:jc w:val="center"/>
              <w:rPr>
                <w:noProof/>
                <w:lang w:val="en-CA" w:eastAsia="en-CA"/>
              </w:rPr>
            </w:pPr>
            <w:r w:rsidRPr="00A26119">
              <w:rPr>
                <w:noProof/>
                <w:lang w:val="en-CA" w:eastAsia="en-CA"/>
              </w:rPr>
              <mc:AlternateContent>
                <mc:Choice Requires="wps">
                  <w:drawing>
                    <wp:anchor distT="45720" distB="45720" distL="114300" distR="114300" simplePos="0" relativeHeight="251760640" behindDoc="0" locked="0" layoutInCell="1" allowOverlap="1" wp14:anchorId="3AC92EE2" wp14:editId="174BDFDE">
                      <wp:simplePos x="0" y="0"/>
                      <wp:positionH relativeFrom="column">
                        <wp:posOffset>1348740</wp:posOffset>
                      </wp:positionH>
                      <wp:positionV relativeFrom="paragraph">
                        <wp:posOffset>78740</wp:posOffset>
                      </wp:positionV>
                      <wp:extent cx="476250" cy="34290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42900"/>
                              </a:xfrm>
                              <a:prstGeom prst="rect">
                                <a:avLst/>
                              </a:prstGeom>
                              <a:noFill/>
                              <a:ln w="9525">
                                <a:noFill/>
                                <a:miter lim="800000"/>
                                <a:headEnd/>
                                <a:tailEnd/>
                              </a:ln>
                            </wps:spPr>
                            <wps:txbx>
                              <w:txbxContent>
                                <w:p w14:paraId="0376A323" w14:textId="77777777" w:rsidR="008637DA" w:rsidRPr="00A26119" w:rsidRDefault="008637DA" w:rsidP="00A26119">
                                  <w:pPr>
                                    <w:rPr>
                                      <w:sz w:val="32"/>
                                      <w:szCs w:val="32"/>
                                    </w:rPr>
                                  </w:pPr>
                                  <w:r>
                                    <w:rPr>
                                      <w:sz w:val="32"/>
                                      <w:szCs w:val="32"/>
                                    </w:rPr>
                                    <w:t>C</w:t>
                                  </w:r>
                                  <w:r w:rsidRPr="00A26119">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92EE2" id="_x0000_s1028" type="#_x0000_t202" style="position:absolute;left:0;text-align:left;margin-left:106.2pt;margin-top:6.2pt;width:37.5pt;height:27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" filled="f" stroked="f">
                      <v:textbox>
                        <w:txbxContent>
                          <w:p w14:paraId="0376A323" w14:textId="77777777" w:rsidR="008637DA" w:rsidRPr="00A26119" w:rsidRDefault="008637DA" w:rsidP="00A26119">
                            <w:pPr>
                              <w:rPr>
                                <w:sz w:val="32"/>
                                <w:szCs w:val="32"/>
                              </w:rPr>
                            </w:pPr>
                            <w:r>
                              <w:rPr>
                                <w:sz w:val="32"/>
                                <w:szCs w:val="32"/>
                              </w:rPr>
                              <w:t>C</w:t>
                            </w:r>
                            <w:r w:rsidRPr="00A26119">
                              <w:rPr>
                                <w:sz w:val="32"/>
                                <w:szCs w:val="32"/>
                              </w:rPr>
                              <w:t>)</w:t>
                            </w:r>
                          </w:p>
                        </w:txbxContent>
                      </v:textbox>
                    </v:shape>
                  </w:pict>
                </mc:Fallback>
              </mc:AlternateContent>
            </w:r>
            <w:r w:rsidRPr="0013396B">
              <w:rPr>
                <w:noProof/>
                <w:lang w:val="en-CA" w:eastAsia="en-CA"/>
              </w:rPr>
              <w:drawing>
                <wp:inline distT="0" distB="0" distL="0" distR="0" wp14:anchorId="34C227C0" wp14:editId="6F5325FF">
                  <wp:extent cx="1840572" cy="2470231"/>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2557" cy="2486316"/>
                          </a:xfrm>
                          <a:prstGeom prst="rect">
                            <a:avLst/>
                          </a:prstGeom>
                          <a:noFill/>
                          <a:ln>
                            <a:noFill/>
                          </a:ln>
                        </pic:spPr>
                      </pic:pic>
                    </a:graphicData>
                  </a:graphic>
                </wp:inline>
              </w:drawing>
            </w:r>
          </w:p>
        </w:tc>
      </w:tr>
      <w:tr w:rsidR="0013396B" w14:paraId="53A86334" w14:textId="77777777" w:rsidTr="00782865">
        <w:tc>
          <w:tcPr>
            <w:tcW w:w="3143" w:type="dxa"/>
          </w:tcPr>
          <w:p w14:paraId="3513D539" w14:textId="77777777" w:rsidR="00684943" w:rsidRPr="0021353E" w:rsidRDefault="0013396B" w:rsidP="006F406C">
            <w:pPr>
              <w:pStyle w:val="Caption"/>
              <w:jc w:val="center"/>
              <w:rPr>
                <w:noProof/>
                <w:lang w:val="en-CA" w:eastAsia="en-CA"/>
              </w:rPr>
            </w:pPr>
            <w:r w:rsidRPr="00A26119">
              <w:rPr>
                <w:noProof/>
                <w:lang w:val="en-CA" w:eastAsia="en-CA"/>
              </w:rPr>
              <mc:AlternateContent>
                <mc:Choice Requires="wps">
                  <w:drawing>
                    <wp:anchor distT="45720" distB="45720" distL="114300" distR="114300" simplePos="0" relativeHeight="251762688" behindDoc="0" locked="0" layoutInCell="1" allowOverlap="1" wp14:anchorId="0109D602" wp14:editId="28D7FFED">
                      <wp:simplePos x="0" y="0"/>
                      <wp:positionH relativeFrom="column">
                        <wp:posOffset>1417955</wp:posOffset>
                      </wp:positionH>
                      <wp:positionV relativeFrom="paragraph">
                        <wp:posOffset>86360</wp:posOffset>
                      </wp:positionV>
                      <wp:extent cx="476250" cy="34290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42900"/>
                              </a:xfrm>
                              <a:prstGeom prst="rect">
                                <a:avLst/>
                              </a:prstGeom>
                              <a:noFill/>
                              <a:ln w="9525">
                                <a:noFill/>
                                <a:miter lim="800000"/>
                                <a:headEnd/>
                                <a:tailEnd/>
                              </a:ln>
                            </wps:spPr>
                            <wps:txbx>
                              <w:txbxContent>
                                <w:p w14:paraId="06190D71" w14:textId="77777777" w:rsidR="008637DA" w:rsidRPr="00A26119" w:rsidRDefault="008637DA" w:rsidP="00A26119">
                                  <w:pPr>
                                    <w:rPr>
                                      <w:sz w:val="32"/>
                                      <w:szCs w:val="32"/>
                                    </w:rPr>
                                  </w:pPr>
                                  <w:r>
                                    <w:rPr>
                                      <w:sz w:val="32"/>
                                      <w:szCs w:val="32"/>
                                    </w:rPr>
                                    <w:t>D</w:t>
                                  </w:r>
                                  <w:r w:rsidRPr="00A26119">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9D602" id="_x0000_s1029" type="#_x0000_t202" style="position:absolute;left:0;text-align:left;margin-left:111.65pt;margin-top:6.8pt;width:37.5pt;height:27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" filled="f" stroked="f">
                      <v:textbox>
                        <w:txbxContent>
                          <w:p w14:paraId="06190D71" w14:textId="77777777" w:rsidR="008637DA" w:rsidRPr="00A26119" w:rsidRDefault="008637DA" w:rsidP="00A26119">
                            <w:pPr>
                              <w:rPr>
                                <w:sz w:val="32"/>
                                <w:szCs w:val="32"/>
                              </w:rPr>
                            </w:pPr>
                            <w:r>
                              <w:rPr>
                                <w:sz w:val="32"/>
                                <w:szCs w:val="32"/>
                              </w:rPr>
                              <w:t>D</w:t>
                            </w:r>
                            <w:r w:rsidRPr="00A26119">
                              <w:rPr>
                                <w:sz w:val="32"/>
                                <w:szCs w:val="32"/>
                              </w:rPr>
                              <w:t>)</w:t>
                            </w:r>
                          </w:p>
                        </w:txbxContent>
                      </v:textbox>
                    </v:shape>
                  </w:pict>
                </mc:Fallback>
              </mc:AlternateContent>
            </w:r>
            <w:r w:rsidR="00E924D4" w:rsidRPr="00E924D4">
              <w:rPr>
                <w:noProof/>
                <w:lang w:val="en-CA" w:eastAsia="en-CA"/>
              </w:rPr>
              <w:drawing>
                <wp:inline distT="0" distB="0" distL="0" distR="0" wp14:anchorId="64DC50F4" wp14:editId="548326E6">
                  <wp:extent cx="1895475" cy="254552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2625" cy="2555129"/>
                          </a:xfrm>
                          <a:prstGeom prst="rect">
                            <a:avLst/>
                          </a:prstGeom>
                          <a:noFill/>
                          <a:ln>
                            <a:noFill/>
                          </a:ln>
                        </pic:spPr>
                      </pic:pic>
                    </a:graphicData>
                  </a:graphic>
                </wp:inline>
              </w:drawing>
            </w:r>
          </w:p>
        </w:tc>
        <w:tc>
          <w:tcPr>
            <w:tcW w:w="3099" w:type="dxa"/>
            <w:vAlign w:val="center"/>
          </w:tcPr>
          <w:p w14:paraId="54E7C8B1" w14:textId="77777777" w:rsidR="00684943" w:rsidRPr="0021353E" w:rsidRDefault="00A26119" w:rsidP="0013396B">
            <w:pPr>
              <w:pStyle w:val="Caption"/>
              <w:jc w:val="center"/>
              <w:rPr>
                <w:noProof/>
                <w:lang w:val="en-CA" w:eastAsia="en-CA"/>
              </w:rPr>
            </w:pPr>
            <w:r w:rsidRPr="00A26119">
              <w:rPr>
                <w:noProof/>
                <w:lang w:val="en-CA" w:eastAsia="en-CA"/>
              </w:rPr>
              <mc:AlternateContent>
                <mc:Choice Requires="wps">
                  <w:drawing>
                    <wp:anchor distT="45720" distB="45720" distL="114300" distR="114300" simplePos="0" relativeHeight="251764736" behindDoc="0" locked="0" layoutInCell="1" allowOverlap="1" wp14:anchorId="5F06B6BC" wp14:editId="58F0CC3C">
                      <wp:simplePos x="0" y="0"/>
                      <wp:positionH relativeFrom="column">
                        <wp:posOffset>1364615</wp:posOffset>
                      </wp:positionH>
                      <wp:positionV relativeFrom="paragraph">
                        <wp:posOffset>86360</wp:posOffset>
                      </wp:positionV>
                      <wp:extent cx="476250" cy="34290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42900"/>
                              </a:xfrm>
                              <a:prstGeom prst="rect">
                                <a:avLst/>
                              </a:prstGeom>
                              <a:noFill/>
                              <a:ln w="9525">
                                <a:noFill/>
                                <a:miter lim="800000"/>
                                <a:headEnd/>
                                <a:tailEnd/>
                              </a:ln>
                            </wps:spPr>
                            <wps:txbx>
                              <w:txbxContent>
                                <w:p w14:paraId="56F892EB" w14:textId="77777777" w:rsidR="008637DA" w:rsidRPr="00A26119" w:rsidRDefault="008637DA" w:rsidP="00A26119">
                                  <w:pPr>
                                    <w:rPr>
                                      <w:sz w:val="32"/>
                                      <w:szCs w:val="32"/>
                                    </w:rPr>
                                  </w:pPr>
                                  <w:r>
                                    <w:rPr>
                                      <w:sz w:val="32"/>
                                      <w:szCs w:val="32"/>
                                    </w:rPr>
                                    <w:t>E</w:t>
                                  </w:r>
                                  <w:r w:rsidRPr="00A26119">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6B6BC" id="_x0000_s1030" type="#_x0000_t202" style="position:absolute;left:0;text-align:left;margin-left:107.45pt;margin-top:6.8pt;width:37.5pt;height:27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" filled="f" stroked="f">
                      <v:textbox>
                        <w:txbxContent>
                          <w:p w14:paraId="56F892EB" w14:textId="77777777" w:rsidR="008637DA" w:rsidRPr="00A26119" w:rsidRDefault="008637DA" w:rsidP="00A26119">
                            <w:pPr>
                              <w:rPr>
                                <w:sz w:val="32"/>
                                <w:szCs w:val="32"/>
                              </w:rPr>
                            </w:pPr>
                            <w:r>
                              <w:rPr>
                                <w:sz w:val="32"/>
                                <w:szCs w:val="32"/>
                              </w:rPr>
                              <w:t>E</w:t>
                            </w:r>
                            <w:r w:rsidRPr="00A26119">
                              <w:rPr>
                                <w:sz w:val="32"/>
                                <w:szCs w:val="32"/>
                              </w:rPr>
                              <w:t>)</w:t>
                            </w:r>
                          </w:p>
                        </w:txbxContent>
                      </v:textbox>
                    </v:shape>
                  </w:pict>
                </mc:Fallback>
              </mc:AlternateContent>
            </w:r>
            <w:r w:rsidR="0013396B" w:rsidRPr="0013396B">
              <w:rPr>
                <w:noProof/>
                <w:lang w:val="en-CA" w:eastAsia="en-CA"/>
              </w:rPr>
              <w:drawing>
                <wp:inline distT="0" distB="0" distL="0" distR="0" wp14:anchorId="0CFE36C3" wp14:editId="09E61108">
                  <wp:extent cx="1863969" cy="2501632"/>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3809" cy="2514838"/>
                          </a:xfrm>
                          <a:prstGeom prst="rect">
                            <a:avLst/>
                          </a:prstGeom>
                          <a:noFill/>
                          <a:ln>
                            <a:noFill/>
                          </a:ln>
                        </pic:spPr>
                      </pic:pic>
                    </a:graphicData>
                  </a:graphic>
                </wp:inline>
              </w:drawing>
            </w:r>
          </w:p>
        </w:tc>
        <w:tc>
          <w:tcPr>
            <w:tcW w:w="3108" w:type="dxa"/>
          </w:tcPr>
          <w:p w14:paraId="5B0B1819" w14:textId="77777777" w:rsidR="00684943" w:rsidRPr="0021353E" w:rsidRDefault="0013396B" w:rsidP="006F406C">
            <w:pPr>
              <w:pStyle w:val="Caption"/>
              <w:jc w:val="center"/>
              <w:rPr>
                <w:noProof/>
                <w:lang w:val="en-CA" w:eastAsia="en-CA"/>
              </w:rPr>
            </w:pPr>
            <w:r w:rsidRPr="00A26119">
              <w:rPr>
                <w:noProof/>
                <w:lang w:val="en-CA" w:eastAsia="en-CA"/>
              </w:rPr>
              <mc:AlternateContent>
                <mc:Choice Requires="wps">
                  <w:drawing>
                    <wp:anchor distT="45720" distB="45720" distL="114300" distR="114300" simplePos="0" relativeHeight="251766784" behindDoc="0" locked="0" layoutInCell="1" allowOverlap="1" wp14:anchorId="5BD7F0B5" wp14:editId="4CE71A82">
                      <wp:simplePos x="0" y="0"/>
                      <wp:positionH relativeFrom="column">
                        <wp:posOffset>1395095</wp:posOffset>
                      </wp:positionH>
                      <wp:positionV relativeFrom="paragraph">
                        <wp:posOffset>86360</wp:posOffset>
                      </wp:positionV>
                      <wp:extent cx="476250" cy="34290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42900"/>
                              </a:xfrm>
                              <a:prstGeom prst="rect">
                                <a:avLst/>
                              </a:prstGeom>
                              <a:noFill/>
                              <a:ln w="9525">
                                <a:noFill/>
                                <a:miter lim="800000"/>
                                <a:headEnd/>
                                <a:tailEnd/>
                              </a:ln>
                            </wps:spPr>
                            <wps:txbx>
                              <w:txbxContent>
                                <w:p w14:paraId="5CF3CB06" w14:textId="77777777" w:rsidR="008637DA" w:rsidRPr="00A26119" w:rsidRDefault="008637DA" w:rsidP="00A26119">
                                  <w:pPr>
                                    <w:rPr>
                                      <w:sz w:val="32"/>
                                      <w:szCs w:val="32"/>
                                    </w:rPr>
                                  </w:pPr>
                                  <w:r>
                                    <w:rPr>
                                      <w:sz w:val="32"/>
                                      <w:szCs w:val="32"/>
                                    </w:rPr>
                                    <w:t>F</w:t>
                                  </w:r>
                                  <w:r w:rsidRPr="00A26119">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7F0B5" id="_x0000_s1031" type="#_x0000_t202" style="position:absolute;left:0;text-align:left;margin-left:109.85pt;margin-top:6.8pt;width:37.5pt;height:27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" filled="f" stroked="f">
                      <v:textbox>
                        <w:txbxContent>
                          <w:p w14:paraId="5CF3CB06" w14:textId="77777777" w:rsidR="008637DA" w:rsidRPr="00A26119" w:rsidRDefault="008637DA" w:rsidP="00A26119">
                            <w:pPr>
                              <w:rPr>
                                <w:sz w:val="32"/>
                                <w:szCs w:val="32"/>
                              </w:rPr>
                            </w:pPr>
                            <w:r>
                              <w:rPr>
                                <w:sz w:val="32"/>
                                <w:szCs w:val="32"/>
                              </w:rPr>
                              <w:t>F</w:t>
                            </w:r>
                            <w:r w:rsidRPr="00A26119">
                              <w:rPr>
                                <w:sz w:val="32"/>
                                <w:szCs w:val="32"/>
                              </w:rPr>
                              <w:t>)</w:t>
                            </w:r>
                          </w:p>
                        </w:txbxContent>
                      </v:textbox>
                    </v:shape>
                  </w:pict>
                </mc:Fallback>
              </mc:AlternateContent>
            </w:r>
            <w:r w:rsidRPr="0013396B">
              <w:rPr>
                <w:noProof/>
                <w:lang w:val="en-CA" w:eastAsia="en-CA"/>
              </w:rPr>
              <w:drawing>
                <wp:inline distT="0" distB="0" distL="0" distR="0" wp14:anchorId="5D127030" wp14:editId="15FDF8DC">
                  <wp:extent cx="1873836" cy="25168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2859" cy="2528985"/>
                          </a:xfrm>
                          <a:prstGeom prst="rect">
                            <a:avLst/>
                          </a:prstGeom>
                          <a:noFill/>
                          <a:ln>
                            <a:noFill/>
                          </a:ln>
                        </pic:spPr>
                      </pic:pic>
                    </a:graphicData>
                  </a:graphic>
                </wp:inline>
              </w:drawing>
            </w:r>
          </w:p>
        </w:tc>
      </w:tr>
    </w:tbl>
    <w:p w14:paraId="7DF29FD9" w14:textId="77777777" w:rsidR="00A30B42" w:rsidRDefault="00A30B42" w:rsidP="0090167D">
      <w:bookmarkStart w:id="28" w:name="_Ref368841897"/>
      <w:r w:rsidRPr="00B02C89">
        <w:rPr>
          <w:b/>
        </w:rPr>
        <w:t xml:space="preserve">Figure </w:t>
      </w:r>
      <w:bookmarkEnd w:id="28"/>
      <w:r w:rsidR="002514A9">
        <w:rPr>
          <w:b/>
        </w:rPr>
        <w:t>3</w:t>
      </w:r>
      <w:r w:rsidR="00265EA8">
        <w:rPr>
          <w:b/>
        </w:rPr>
        <w:t>.</w:t>
      </w:r>
      <w:r>
        <w:t xml:space="preserve"> Steady-state fluorescence spectra of </w:t>
      </w:r>
      <w:r w:rsidR="00BC3119">
        <w:t>aqueous mixtures of</w:t>
      </w:r>
      <w:r w:rsidR="00A26119">
        <w:t xml:space="preserve"> PNIPAM(22K) and</w:t>
      </w:r>
      <w:r w:rsidR="00BC3119">
        <w:t xml:space="preserve"> Py</w:t>
      </w:r>
      <w:r w:rsidR="00BC3119" w:rsidRPr="00906D22">
        <w:rPr>
          <w:vertAlign w:val="subscript"/>
        </w:rPr>
        <w:t>2</w:t>
      </w:r>
      <w:r w:rsidR="00BC3119">
        <w:t>-PNIPAM</w:t>
      </w:r>
      <w:r w:rsidR="008942B7">
        <w:t>(14K)</w:t>
      </w:r>
      <w:r w:rsidR="00BC3119">
        <w:t xml:space="preserve"> </w:t>
      </w:r>
      <w:r w:rsidR="00A26119">
        <w:t>for temperatures increasing from</w:t>
      </w:r>
      <w:r w:rsidR="00A1632D">
        <w:t xml:space="preserve"> A) </w:t>
      </w:r>
      <w:r w:rsidR="00A26119">
        <w:t>20</w:t>
      </w:r>
      <w:r w:rsidR="00A1632D">
        <w:t xml:space="preserve"> to 25 </w:t>
      </w:r>
      <w:r w:rsidR="00A1632D" w:rsidRPr="00A1632D">
        <w:rPr>
          <w:vertAlign w:val="superscript"/>
        </w:rPr>
        <w:t>o</w:t>
      </w:r>
      <w:r w:rsidR="00A1632D">
        <w:t>C</w:t>
      </w:r>
      <w:r w:rsidR="00A26119">
        <w:t xml:space="preserve"> (</w:t>
      </w:r>
      <w:r w:rsidR="00A26119" w:rsidRPr="00757D16">
        <w:rPr>
          <w:i/>
        </w:rPr>
        <w:t>T</w:t>
      </w:r>
      <w:r w:rsidR="00A26119">
        <w:rPr>
          <w:vertAlign w:val="subscript"/>
        </w:rPr>
        <w:t>c</w:t>
      </w:r>
      <w:r w:rsidR="00A26119">
        <w:t>),</w:t>
      </w:r>
      <w:r w:rsidR="00A1632D">
        <w:t xml:space="preserve"> B) 2</w:t>
      </w:r>
      <w:r w:rsidR="00A26119">
        <w:t>5 (</w:t>
      </w:r>
      <w:r w:rsidR="00A26119" w:rsidRPr="00757D16">
        <w:rPr>
          <w:i/>
        </w:rPr>
        <w:t>T</w:t>
      </w:r>
      <w:r w:rsidR="00A26119">
        <w:rPr>
          <w:vertAlign w:val="subscript"/>
        </w:rPr>
        <w:t>c</w:t>
      </w:r>
      <w:r w:rsidR="00A26119">
        <w:t>)</w:t>
      </w:r>
      <w:r w:rsidR="00A1632D">
        <w:t xml:space="preserve"> to </w:t>
      </w:r>
      <w:r w:rsidR="00A26119">
        <w:t>33</w:t>
      </w:r>
      <w:r w:rsidR="00A1632D">
        <w:t xml:space="preserve"> </w:t>
      </w:r>
      <w:r w:rsidR="00A1632D" w:rsidRPr="00A1632D">
        <w:rPr>
          <w:vertAlign w:val="superscript"/>
        </w:rPr>
        <w:t>o</w:t>
      </w:r>
      <w:r w:rsidR="00A1632D">
        <w:t>C</w:t>
      </w:r>
      <w:r w:rsidR="00A26119">
        <w:t xml:space="preserve"> (</w:t>
      </w:r>
      <w:r w:rsidR="00A26119" w:rsidRPr="00757D16">
        <w:rPr>
          <w:i/>
        </w:rPr>
        <w:t>T</w:t>
      </w:r>
      <w:r w:rsidR="00FF5BE2">
        <w:rPr>
          <w:vertAlign w:val="subscript"/>
        </w:rPr>
        <w:t>c22</w:t>
      </w:r>
      <w:r w:rsidR="00A26119">
        <w:t>), and C) 33 (</w:t>
      </w:r>
      <w:r w:rsidR="00A26119" w:rsidRPr="00757D16">
        <w:rPr>
          <w:i/>
        </w:rPr>
        <w:t>T</w:t>
      </w:r>
      <w:r w:rsidR="00FF5BE2">
        <w:rPr>
          <w:vertAlign w:val="subscript"/>
        </w:rPr>
        <w:t>c22</w:t>
      </w:r>
      <w:r w:rsidR="00A26119">
        <w:t>) to 40</w:t>
      </w:r>
      <w:r w:rsidR="00A26119" w:rsidRPr="00A26119">
        <w:rPr>
          <w:rFonts w:ascii="Symbol" w:hAnsi="Symbol"/>
        </w:rPr>
        <w:t></w:t>
      </w:r>
      <w:r w:rsidR="00A26119">
        <w:rPr>
          <w:vertAlign w:val="superscript"/>
        </w:rPr>
        <w:t>o</w:t>
      </w:r>
      <w:r w:rsidR="00A26119">
        <w:t>C, and Py</w:t>
      </w:r>
      <w:r w:rsidR="00A26119">
        <w:rPr>
          <w:vertAlign w:val="subscript"/>
        </w:rPr>
        <w:t>1</w:t>
      </w:r>
      <w:r w:rsidR="00A26119">
        <w:t xml:space="preserve">-PNIPAM(7K) for temperatures increasing from D) 20 to 30 </w:t>
      </w:r>
      <w:r w:rsidR="00A26119">
        <w:rPr>
          <w:vertAlign w:val="superscript"/>
        </w:rPr>
        <w:t>o</w:t>
      </w:r>
      <w:r w:rsidR="00A26119">
        <w:t>C (</w:t>
      </w:r>
      <w:r w:rsidR="00A26119" w:rsidRPr="00757D16">
        <w:rPr>
          <w:i/>
        </w:rPr>
        <w:t>T</w:t>
      </w:r>
      <w:r w:rsidR="00A26119">
        <w:rPr>
          <w:vertAlign w:val="subscript"/>
        </w:rPr>
        <w:t>c</w:t>
      </w:r>
      <w:r w:rsidR="00A26119">
        <w:t>), E) 30 (</w:t>
      </w:r>
      <w:r w:rsidR="00A26119" w:rsidRPr="00757D16">
        <w:rPr>
          <w:i/>
        </w:rPr>
        <w:t>T</w:t>
      </w:r>
      <w:r w:rsidR="00A26119">
        <w:rPr>
          <w:vertAlign w:val="subscript"/>
        </w:rPr>
        <w:t>c</w:t>
      </w:r>
      <w:r w:rsidR="00A26119">
        <w:t xml:space="preserve">) to 33 </w:t>
      </w:r>
      <w:r w:rsidR="00A26119">
        <w:rPr>
          <w:vertAlign w:val="superscript"/>
        </w:rPr>
        <w:t>o</w:t>
      </w:r>
      <w:r w:rsidR="00A26119">
        <w:t>C (</w:t>
      </w:r>
      <w:r w:rsidR="00A26119" w:rsidRPr="00757D16">
        <w:rPr>
          <w:i/>
        </w:rPr>
        <w:t>T</w:t>
      </w:r>
      <w:r w:rsidR="00FF5BE2">
        <w:rPr>
          <w:vertAlign w:val="subscript"/>
        </w:rPr>
        <w:t>c22</w:t>
      </w:r>
      <w:r w:rsidR="00A26119">
        <w:t>), and F) 33 (</w:t>
      </w:r>
      <w:r w:rsidR="00A26119" w:rsidRPr="00757D16">
        <w:rPr>
          <w:i/>
        </w:rPr>
        <w:t>T</w:t>
      </w:r>
      <w:r w:rsidR="00FF5BE2">
        <w:rPr>
          <w:vertAlign w:val="subscript"/>
        </w:rPr>
        <w:t>c22</w:t>
      </w:r>
      <w:r w:rsidR="00A26119">
        <w:t xml:space="preserve">) to 40 </w:t>
      </w:r>
      <w:r w:rsidR="00A26119">
        <w:rPr>
          <w:vertAlign w:val="superscript"/>
        </w:rPr>
        <w:t>o</w:t>
      </w:r>
      <w:r w:rsidR="00A26119">
        <w:t>C</w:t>
      </w:r>
      <w:r w:rsidR="00A1632D">
        <w:t>.</w:t>
      </w:r>
      <w:r w:rsidR="00A26119" w:rsidRPr="00A26119">
        <w:rPr>
          <w:noProof/>
          <w:lang w:val="en-CA" w:eastAsia="en-CA"/>
        </w:rPr>
        <w:t xml:space="preserve"> </w:t>
      </w:r>
    </w:p>
    <w:p w14:paraId="5FEB3F7E" w14:textId="77777777" w:rsidR="00A1632D" w:rsidRDefault="00A1632D" w:rsidP="0090167D"/>
    <w:p w14:paraId="5EEFA1C2" w14:textId="77777777" w:rsidR="00573B01" w:rsidRDefault="00A47A40" w:rsidP="00573B01">
      <w:pPr>
        <w:ind w:firstLine="720"/>
      </w:pPr>
      <w:r>
        <w:t>The</w:t>
      </w:r>
      <w:r w:rsidR="002942FC">
        <w:t xml:space="preserve"> fluorescence spectra of the Py</w:t>
      </w:r>
      <w:r w:rsidR="002942FC" w:rsidRPr="006B5761">
        <w:rPr>
          <w:vertAlign w:val="subscript"/>
        </w:rPr>
        <w:t>2</w:t>
      </w:r>
      <w:r w:rsidR="002942FC">
        <w:t>-PNIPAM</w:t>
      </w:r>
      <w:r w:rsidR="007A1720">
        <w:t>(14K) sample</w:t>
      </w:r>
      <w:r w:rsidR="009E66AD">
        <w:t>s shown in Figures 3A-C provide</w:t>
      </w:r>
      <w:r w:rsidR="002942FC">
        <w:t xml:space="preserve"> a qualitative representation of the temperature dependence of the</w:t>
      </w:r>
      <w:r w:rsidR="00225804">
        <w:t xml:space="preserve"> excimer fluorescence intensity. </w:t>
      </w:r>
      <w:r w:rsidR="002942FC">
        <w:t xml:space="preserve">The ratio </w:t>
      </w:r>
      <w:r w:rsidR="002942FC" w:rsidRPr="006B5761">
        <w:rPr>
          <w:i/>
        </w:rPr>
        <w:t>I</w:t>
      </w:r>
      <w:r w:rsidR="002942FC" w:rsidRPr="006B5761">
        <w:rPr>
          <w:vertAlign w:val="subscript"/>
        </w:rPr>
        <w:t>E</w:t>
      </w:r>
      <w:r w:rsidR="002942FC">
        <w:t>/</w:t>
      </w:r>
      <w:r w:rsidR="002942FC" w:rsidRPr="006B5761">
        <w:rPr>
          <w:i/>
        </w:rPr>
        <w:t>I</w:t>
      </w:r>
      <w:r w:rsidR="002942FC" w:rsidRPr="006B5761">
        <w:rPr>
          <w:vertAlign w:val="subscript"/>
        </w:rPr>
        <w:t>M</w:t>
      </w:r>
      <w:r w:rsidR="00225804">
        <w:t>, calculated from the</w:t>
      </w:r>
      <w:r w:rsidR="002942FC">
        <w:t xml:space="preserve"> spectra</w:t>
      </w:r>
      <w:r w:rsidR="00225804">
        <w:t>,</w:t>
      </w:r>
      <w:r w:rsidR="002942FC">
        <w:t xml:space="preserve"> </w:t>
      </w:r>
      <w:r w:rsidR="00225804">
        <w:t>yield</w:t>
      </w:r>
      <w:r w:rsidR="009E66AD">
        <w:t>s</w:t>
      </w:r>
      <w:r w:rsidR="00225804">
        <w:t xml:space="preserve"> a more quantitative representation </w:t>
      </w:r>
      <w:r w:rsidR="00563BD6">
        <w:t xml:space="preserve">of </w:t>
      </w:r>
      <w:r w:rsidR="002942FC">
        <w:t xml:space="preserve"> the effect</w:t>
      </w:r>
      <w:r w:rsidR="00563BD6">
        <w:t>s</w:t>
      </w:r>
      <w:r w:rsidR="002942FC">
        <w:t>. The</w:t>
      </w:r>
      <w:r w:rsidR="00563BD6">
        <w:t xml:space="preserve"> changes with temperature of the</w:t>
      </w:r>
      <w:r w:rsidR="002942FC">
        <w:t xml:space="preserve"> </w:t>
      </w:r>
      <w:r w:rsidR="009E66AD">
        <w:t>ratio</w:t>
      </w:r>
      <w:r w:rsidR="009E66AD" w:rsidRPr="006B5761">
        <w:rPr>
          <w:i/>
        </w:rPr>
        <w:t xml:space="preserve"> </w:t>
      </w:r>
      <w:r w:rsidR="002942FC" w:rsidRPr="006B5761">
        <w:rPr>
          <w:i/>
        </w:rPr>
        <w:t>I</w:t>
      </w:r>
      <w:r w:rsidR="002942FC" w:rsidRPr="006B5761">
        <w:rPr>
          <w:vertAlign w:val="subscript"/>
        </w:rPr>
        <w:t>E</w:t>
      </w:r>
      <w:r w:rsidR="002942FC">
        <w:t>/</w:t>
      </w:r>
      <w:r w:rsidR="002942FC" w:rsidRPr="006B5761">
        <w:rPr>
          <w:i/>
        </w:rPr>
        <w:t>I</w:t>
      </w:r>
      <w:r w:rsidR="002942FC" w:rsidRPr="006B5761">
        <w:rPr>
          <w:vertAlign w:val="subscript"/>
        </w:rPr>
        <w:t>M</w:t>
      </w:r>
      <w:r w:rsidR="002942FC">
        <w:t xml:space="preserve"> for the four Py</w:t>
      </w:r>
      <w:r w:rsidR="002942FC" w:rsidRPr="004E3DFA">
        <w:rPr>
          <w:vertAlign w:val="subscript"/>
        </w:rPr>
        <w:t>2</w:t>
      </w:r>
      <w:r w:rsidR="002942FC">
        <w:t>-PNIPAM</w:t>
      </w:r>
      <w:r w:rsidR="00563BD6">
        <w:t>/PNIPAM(22K) mixed solutions are plotted in</w:t>
      </w:r>
      <w:r w:rsidR="002942FC">
        <w:t xml:space="preserve"> </w:t>
      </w:r>
      <w:r w:rsidR="00563BD6">
        <w:t>Figure 4.  All samples experience</w:t>
      </w:r>
      <w:r w:rsidR="002942FC">
        <w:t xml:space="preserve"> an increase in </w:t>
      </w:r>
      <w:r w:rsidR="002942FC" w:rsidRPr="006B5761">
        <w:rPr>
          <w:i/>
        </w:rPr>
        <w:t>I</w:t>
      </w:r>
      <w:r w:rsidR="002942FC" w:rsidRPr="006B5761">
        <w:rPr>
          <w:vertAlign w:val="subscript"/>
        </w:rPr>
        <w:t>E</w:t>
      </w:r>
      <w:r w:rsidR="002942FC">
        <w:t>/</w:t>
      </w:r>
      <w:r w:rsidR="002942FC" w:rsidRPr="006B5761">
        <w:rPr>
          <w:i/>
        </w:rPr>
        <w:t>I</w:t>
      </w:r>
      <w:r w:rsidR="002942FC" w:rsidRPr="006B5761">
        <w:rPr>
          <w:vertAlign w:val="subscript"/>
        </w:rPr>
        <w:t>M</w:t>
      </w:r>
      <w:r w:rsidR="002942FC">
        <w:t xml:space="preserve"> with increasing temperature</w:t>
      </w:r>
      <w:r w:rsidR="00563BD6">
        <w:t xml:space="preserve"> up to</w:t>
      </w:r>
      <w:r w:rsidR="00EB27B9">
        <w:t xml:space="preserve"> </w:t>
      </w:r>
      <w:r w:rsidR="00EB27B9">
        <w:rPr>
          <w:i/>
        </w:rPr>
        <w:t>T</w:t>
      </w:r>
      <w:r w:rsidR="00EB27B9">
        <w:rPr>
          <w:vertAlign w:val="subscript"/>
        </w:rPr>
        <w:t>c</w:t>
      </w:r>
      <w:r w:rsidR="00EB27B9">
        <w:t xml:space="preserve">, </w:t>
      </w:r>
      <w:r w:rsidR="004D7E9D">
        <w:t xml:space="preserve"> at which point</w:t>
      </w:r>
      <w:r w:rsidR="001B3600">
        <w:t xml:space="preserve"> the ratio</w:t>
      </w:r>
      <w:r w:rsidR="0034566F">
        <w:t xml:space="preserve"> </w:t>
      </w:r>
      <w:r w:rsidR="00563BD6">
        <w:t>decrease</w:t>
      </w:r>
      <w:r w:rsidR="0034566F">
        <w:t xml:space="preserve">s </w:t>
      </w:r>
      <w:r w:rsidR="001B3600">
        <w:t xml:space="preserve">at first </w:t>
      </w:r>
      <w:r w:rsidR="0034566F">
        <w:t>sharply over a narrow temperature window</w:t>
      </w:r>
      <w:r w:rsidR="001B3600">
        <w:t>,</w:t>
      </w:r>
      <w:r w:rsidR="0034566F">
        <w:t xml:space="preserve"> then more gradually </w:t>
      </w:r>
      <w:r w:rsidR="00563BD6">
        <w:t xml:space="preserve">until the temperature reaches </w:t>
      </w:r>
      <w:r w:rsidR="002942FC" w:rsidRPr="005226C1">
        <w:rPr>
          <w:i/>
        </w:rPr>
        <w:t>T</w:t>
      </w:r>
      <w:r w:rsidR="002942FC">
        <w:rPr>
          <w:vertAlign w:val="subscript"/>
        </w:rPr>
        <w:t>c22</w:t>
      </w:r>
      <w:r w:rsidR="00563BD6">
        <w:rPr>
          <w:vertAlign w:val="subscript"/>
        </w:rPr>
        <w:t>.</w:t>
      </w:r>
      <w:r w:rsidR="0034566F">
        <w:t xml:space="preserve">. </w:t>
      </w:r>
      <w:r w:rsidR="00563BD6">
        <w:t xml:space="preserve">Above this temperature, </w:t>
      </w:r>
      <w:r w:rsidR="00563BD6" w:rsidRPr="006B5761">
        <w:rPr>
          <w:i/>
        </w:rPr>
        <w:t>I</w:t>
      </w:r>
      <w:r w:rsidR="00563BD6" w:rsidRPr="006B5761">
        <w:rPr>
          <w:vertAlign w:val="subscript"/>
        </w:rPr>
        <w:t>E</w:t>
      </w:r>
      <w:r w:rsidR="00563BD6">
        <w:t>/</w:t>
      </w:r>
      <w:r w:rsidR="00563BD6" w:rsidRPr="006B5761">
        <w:rPr>
          <w:i/>
        </w:rPr>
        <w:t>I</w:t>
      </w:r>
      <w:r w:rsidR="00563BD6" w:rsidRPr="006B5761">
        <w:rPr>
          <w:vertAlign w:val="subscript"/>
        </w:rPr>
        <w:t>M</w:t>
      </w:r>
      <w:r w:rsidR="00563BD6">
        <w:rPr>
          <w:vertAlign w:val="subscript"/>
        </w:rPr>
        <w:t xml:space="preserve"> </w:t>
      </w:r>
      <w:r w:rsidR="004A427B">
        <w:t>undergoes a second sharp decrease</w:t>
      </w:r>
      <w:r w:rsidR="00563BD6">
        <w:t>. These trends were observed for mixed</w:t>
      </w:r>
      <w:r w:rsidR="004A427B">
        <w:t xml:space="preserve"> solutio</w:t>
      </w:r>
      <w:r w:rsidR="00563BD6">
        <w:t>n</w:t>
      </w:r>
      <w:r w:rsidR="004A427B">
        <w:t>s</w:t>
      </w:r>
      <w:r w:rsidR="001B3600">
        <w:t xml:space="preserve"> of</w:t>
      </w:r>
      <w:r w:rsidR="00563BD6">
        <w:t xml:space="preserve"> </w:t>
      </w:r>
      <w:r w:rsidR="002942FC">
        <w:t>Py</w:t>
      </w:r>
      <w:r w:rsidR="002942FC">
        <w:rPr>
          <w:vertAlign w:val="subscript"/>
        </w:rPr>
        <w:t>2</w:t>
      </w:r>
      <w:r w:rsidR="002942FC">
        <w:t>-PNIPAM(7K), Py</w:t>
      </w:r>
      <w:r w:rsidR="002942FC" w:rsidRPr="00A30B42">
        <w:rPr>
          <w:vertAlign w:val="subscript"/>
        </w:rPr>
        <w:t>2</w:t>
      </w:r>
      <w:r w:rsidR="002942FC">
        <w:t>-PNIPAM(14K), and Py</w:t>
      </w:r>
      <w:r w:rsidR="002942FC" w:rsidRPr="00A30B42">
        <w:rPr>
          <w:vertAlign w:val="subscript"/>
        </w:rPr>
        <w:t>2</w:t>
      </w:r>
      <w:r w:rsidR="002942FC">
        <w:t xml:space="preserve">-PNIPAM(25K). </w:t>
      </w:r>
      <w:r w:rsidR="005D6304">
        <w:t xml:space="preserve"> I</w:t>
      </w:r>
      <w:r w:rsidR="00563BD6">
        <w:t>n the c</w:t>
      </w:r>
      <w:r w:rsidR="005D6304">
        <w:t>ase of</w:t>
      </w:r>
      <w:r w:rsidR="002942FC">
        <w:t xml:space="preserve"> </w:t>
      </w:r>
      <w:r w:rsidR="00563BD6">
        <w:t>Py</w:t>
      </w:r>
      <w:r w:rsidR="00563BD6" w:rsidRPr="00A30B42">
        <w:rPr>
          <w:vertAlign w:val="subscript"/>
        </w:rPr>
        <w:t>2</w:t>
      </w:r>
      <w:r w:rsidR="00563BD6">
        <w:t>-PNIPAM(45K) t</w:t>
      </w:r>
      <w:r w:rsidR="002942FC">
        <w:t xml:space="preserve">he </w:t>
      </w:r>
      <w:r w:rsidR="002942FC" w:rsidRPr="006B5761">
        <w:rPr>
          <w:i/>
        </w:rPr>
        <w:t>I</w:t>
      </w:r>
      <w:r w:rsidR="002942FC" w:rsidRPr="006B5761">
        <w:rPr>
          <w:vertAlign w:val="subscript"/>
        </w:rPr>
        <w:t>E</w:t>
      </w:r>
      <w:r w:rsidR="002942FC">
        <w:t>/</w:t>
      </w:r>
      <w:r w:rsidR="002942FC" w:rsidRPr="006B5761">
        <w:rPr>
          <w:i/>
        </w:rPr>
        <w:t>I</w:t>
      </w:r>
      <w:r w:rsidR="002942FC" w:rsidRPr="006B5761">
        <w:rPr>
          <w:vertAlign w:val="subscript"/>
        </w:rPr>
        <w:t>M</w:t>
      </w:r>
      <w:r w:rsidR="004D7E9D">
        <w:t xml:space="preserve"> ratio shows</w:t>
      </w:r>
      <w:r w:rsidR="002942FC">
        <w:t xml:space="preserve"> a single transition at </w:t>
      </w:r>
      <w:r w:rsidR="002942FC" w:rsidRPr="005226C1">
        <w:rPr>
          <w:i/>
        </w:rPr>
        <w:t>T</w:t>
      </w:r>
      <w:r w:rsidR="002942FC" w:rsidRPr="00CF34DC">
        <w:rPr>
          <w:vertAlign w:val="subscript"/>
        </w:rPr>
        <w:t>c</w:t>
      </w:r>
      <w:r w:rsidR="005D6304">
        <w:t xml:space="preserve"> (see </w:t>
      </w:r>
      <w:r w:rsidR="002942FC">
        <w:t>Figure 4B,</w:t>
      </w:r>
      <w:r w:rsidR="009A433C">
        <w:t xml:space="preserve"> which presents an expanded view of the data). </w:t>
      </w:r>
      <w:r w:rsidR="004A427B">
        <w:t>This polymer does not form micelle</w:t>
      </w:r>
      <w:r w:rsidR="00AC78BC">
        <w:t>s in water at room temperature.</w:t>
      </w:r>
      <w:r w:rsidR="004A427B">
        <w:t xml:space="preserve"> The excimer emission is weak throughout the temperature range p</w:t>
      </w:r>
      <w:r w:rsidR="006E4DF6">
        <w:t xml:space="preserve">robed here, such that the minor changes in </w:t>
      </w:r>
      <w:r w:rsidR="006E4DF6" w:rsidRPr="004D7E9D">
        <w:rPr>
          <w:i/>
        </w:rPr>
        <w:t>I</w:t>
      </w:r>
      <w:r w:rsidR="00A4322B">
        <w:rPr>
          <w:vertAlign w:val="subscript"/>
        </w:rPr>
        <w:t>E</w:t>
      </w:r>
      <w:r w:rsidR="00A4322B">
        <w:t>/</w:t>
      </w:r>
      <w:r w:rsidR="00A4322B" w:rsidRPr="004D7E9D">
        <w:rPr>
          <w:i/>
        </w:rPr>
        <w:t>I</w:t>
      </w:r>
      <w:r w:rsidR="00A4322B">
        <w:rPr>
          <w:vertAlign w:val="subscript"/>
        </w:rPr>
        <w:t>M</w:t>
      </w:r>
      <w:r w:rsidR="00573B01">
        <w:t xml:space="preserve"> cannot be detected reliably.  In Figure 4B, we present the temperature variation of  </w:t>
      </w:r>
      <w:r w:rsidR="00573B01" w:rsidRPr="006B5761">
        <w:rPr>
          <w:i/>
        </w:rPr>
        <w:t>I</w:t>
      </w:r>
      <w:r w:rsidR="00573B01" w:rsidRPr="006B5761">
        <w:rPr>
          <w:vertAlign w:val="subscript"/>
        </w:rPr>
        <w:t>E</w:t>
      </w:r>
      <w:r w:rsidR="00573B01">
        <w:t>/</w:t>
      </w:r>
      <w:r w:rsidR="00573B01" w:rsidRPr="006B5761">
        <w:rPr>
          <w:i/>
        </w:rPr>
        <w:t>I</w:t>
      </w:r>
      <w:r w:rsidR="00573B01" w:rsidRPr="006B5761">
        <w:rPr>
          <w:vertAlign w:val="subscript"/>
        </w:rPr>
        <w:t>M</w:t>
      </w:r>
      <w:r w:rsidR="00573B01">
        <w:t xml:space="preserve"> recorded for two successive heating rampes (full symbol: 1rst heating, open symbol: 2</w:t>
      </w:r>
      <w:r w:rsidR="00573B01" w:rsidRPr="00573B01">
        <w:rPr>
          <w:vertAlign w:val="superscript"/>
        </w:rPr>
        <w:t>nd</w:t>
      </w:r>
      <w:r w:rsidR="00573B01">
        <w:t xml:space="preserve"> heating) in the case of </w:t>
      </w:r>
      <w:r w:rsidR="004D7E9D">
        <w:t xml:space="preserve">the </w:t>
      </w:r>
      <w:r w:rsidR="00573B01">
        <w:t>Py</w:t>
      </w:r>
      <w:r w:rsidR="00573B01" w:rsidRPr="00A30B42">
        <w:rPr>
          <w:vertAlign w:val="subscript"/>
        </w:rPr>
        <w:t>2</w:t>
      </w:r>
      <w:r w:rsidR="00573B01">
        <w:t>-PNIPAM(14K) and Py</w:t>
      </w:r>
      <w:r w:rsidR="00573B01">
        <w:rPr>
          <w:vertAlign w:val="subscript"/>
        </w:rPr>
        <w:t>2</w:t>
      </w:r>
      <w:r w:rsidR="00573B01">
        <w:t xml:space="preserve">-PNIPAM(25K) mixed solutions. The two curves are nearly identical, hence upon cooling, the solutions recover their original state, without change in either </w:t>
      </w:r>
      <w:r w:rsidR="001E531F" w:rsidRPr="005226C1">
        <w:rPr>
          <w:i/>
        </w:rPr>
        <w:t>T</w:t>
      </w:r>
      <w:r w:rsidR="001E531F">
        <w:rPr>
          <w:vertAlign w:val="subscript"/>
        </w:rPr>
        <w:t>c</w:t>
      </w:r>
      <w:r w:rsidR="00573B01">
        <w:t xml:space="preserve"> or</w:t>
      </w:r>
      <w:r w:rsidR="001E531F" w:rsidRPr="001E531F">
        <w:rPr>
          <w:i/>
        </w:rPr>
        <w:t xml:space="preserve"> </w:t>
      </w:r>
      <w:r w:rsidR="001E531F" w:rsidRPr="005226C1">
        <w:rPr>
          <w:i/>
        </w:rPr>
        <w:t>T</w:t>
      </w:r>
      <w:r w:rsidR="00FF5BE2">
        <w:rPr>
          <w:vertAlign w:val="subscript"/>
        </w:rPr>
        <w:t>c22</w:t>
      </w:r>
      <w:r w:rsidR="000C4A55">
        <w:t xml:space="preserve"> </w:t>
      </w:r>
    </w:p>
    <w:p w14:paraId="2A1D7947" w14:textId="77777777" w:rsidR="00FA13BD" w:rsidRDefault="00573B01" w:rsidP="00FA13BD">
      <w:pPr>
        <w:ind w:firstLine="720"/>
      </w:pPr>
      <w:r>
        <w:t xml:space="preserve">Several events may account for the </w:t>
      </w:r>
      <w:r w:rsidR="0037317B">
        <w:t>massive decrease</w:t>
      </w:r>
      <w:r w:rsidR="0003453F">
        <w:t xml:space="preserve"> in </w:t>
      </w:r>
      <w:r w:rsidR="000C4A55" w:rsidRPr="006B5761">
        <w:rPr>
          <w:i/>
        </w:rPr>
        <w:t>I</w:t>
      </w:r>
      <w:r w:rsidR="000C4A55" w:rsidRPr="006B5761">
        <w:rPr>
          <w:vertAlign w:val="subscript"/>
        </w:rPr>
        <w:t>E</w:t>
      </w:r>
      <w:r w:rsidR="000C4A55">
        <w:t>/</w:t>
      </w:r>
      <w:r w:rsidR="000C4A55" w:rsidRPr="006B5761">
        <w:rPr>
          <w:i/>
        </w:rPr>
        <w:t>I</w:t>
      </w:r>
      <w:r w:rsidR="000C4A55" w:rsidRPr="006B5761">
        <w:rPr>
          <w:vertAlign w:val="subscript"/>
        </w:rPr>
        <w:t>M</w:t>
      </w:r>
      <w:r w:rsidR="000C4A55">
        <w:t xml:space="preserve"> </w:t>
      </w:r>
      <w:r w:rsidR="00B02C89">
        <w:t>observed</w:t>
      </w:r>
      <w:r w:rsidR="001C400E">
        <w:t xml:space="preserve"> at </w:t>
      </w:r>
      <w:r w:rsidR="001C400E" w:rsidRPr="005226C1">
        <w:rPr>
          <w:i/>
        </w:rPr>
        <w:t>T</w:t>
      </w:r>
      <w:r w:rsidR="001C400E">
        <w:rPr>
          <w:vertAlign w:val="subscript"/>
        </w:rPr>
        <w:t>c</w:t>
      </w:r>
      <w:r w:rsidR="001C400E">
        <w:t xml:space="preserve"> and</w:t>
      </w:r>
      <w:r w:rsidR="001C400E" w:rsidRPr="001E531F">
        <w:rPr>
          <w:i/>
        </w:rPr>
        <w:t xml:space="preserve"> </w:t>
      </w:r>
      <w:r w:rsidR="001C400E" w:rsidRPr="005226C1">
        <w:rPr>
          <w:i/>
        </w:rPr>
        <w:t>T</w:t>
      </w:r>
      <w:r w:rsidR="00FF5BE2">
        <w:rPr>
          <w:vertAlign w:val="subscript"/>
        </w:rPr>
        <w:t>c22</w:t>
      </w:r>
      <w:r w:rsidR="00B02C89">
        <w:t xml:space="preserve"> </w:t>
      </w:r>
      <w:r w:rsidR="0037317B">
        <w:t>for all Py</w:t>
      </w:r>
      <w:r w:rsidR="0037317B">
        <w:rPr>
          <w:vertAlign w:val="subscript"/>
        </w:rPr>
        <w:t>2</w:t>
      </w:r>
      <w:r w:rsidR="0037317B">
        <w:t>-PNIPA</w:t>
      </w:r>
      <w:r w:rsidR="005D1083">
        <w:t>M</w:t>
      </w:r>
      <w:r w:rsidR="00FA13BD">
        <w:t xml:space="preserve"> samples (</w:t>
      </w:r>
      <w:r w:rsidR="00B02C89">
        <w:t xml:space="preserve">Figure </w:t>
      </w:r>
      <w:r w:rsidR="00FA13BD">
        <w:t xml:space="preserve">4).  A decrease </w:t>
      </w:r>
      <w:r w:rsidR="000C4A55">
        <w:t>in the mobility of pyrene</w:t>
      </w:r>
      <w:r w:rsidR="0037317B">
        <w:t>, its accessibility to the solvent,</w:t>
      </w:r>
      <w:r w:rsidR="00FA13BD">
        <w:t xml:space="preserve"> or its local</w:t>
      </w:r>
      <w:r w:rsidR="006376C9">
        <w:t xml:space="preserve"> concentration</w:t>
      </w:r>
      <w:r w:rsidR="00B23C84">
        <w:t xml:space="preserve"> in the mesoglobules</w:t>
      </w:r>
      <w:r w:rsidR="00FA13BD">
        <w:t xml:space="preserve"> can result in a decrease of the </w:t>
      </w:r>
      <w:r w:rsidR="004D7E9D">
        <w:t>pyrene</w:t>
      </w:r>
      <w:r w:rsidR="00FA13BD">
        <w:t xml:space="preserve"> excimer emission. </w:t>
      </w:r>
      <w:r w:rsidR="000C4A55">
        <w:t xml:space="preserve"> </w:t>
      </w:r>
      <w:r w:rsidR="00FA13BD">
        <w:t>Separation of the</w:t>
      </w:r>
      <w:r w:rsidR="0037317B">
        <w:t xml:space="preserve"> </w:t>
      </w:r>
      <w:r w:rsidR="000C4A55">
        <w:t>pyrene</w:t>
      </w:r>
      <w:r w:rsidR="00FA13BD">
        <w:t>s as the Py</w:t>
      </w:r>
      <w:r w:rsidR="00FA13BD">
        <w:rPr>
          <w:vertAlign w:val="subscript"/>
        </w:rPr>
        <w:t>2</w:t>
      </w:r>
      <w:r w:rsidR="00FA13BD">
        <w:t xml:space="preserve">-PNIPAM micelles dehydrate and assemble in </w:t>
      </w:r>
      <w:r w:rsidR="0017509D">
        <w:t>mesoglobules</w:t>
      </w:r>
      <w:r w:rsidR="004E424E">
        <w:t xml:space="preserve"> </w:t>
      </w:r>
      <w:r w:rsidR="006376C9">
        <w:t>reduce</w:t>
      </w:r>
      <w:r w:rsidR="00FA13BD">
        <w:t xml:space="preserve">s the probability of </w:t>
      </w:r>
      <w:r w:rsidR="00604B6D">
        <w:t xml:space="preserve">pyrene-pyrene encounters, hence decreases the probability of diffusive </w:t>
      </w:r>
      <w:r w:rsidR="00FA13BD">
        <w:t xml:space="preserve">excimers </w:t>
      </w:r>
      <w:r w:rsidR="00604B6D">
        <w:t>formation.</w:t>
      </w:r>
      <w:r w:rsidR="00FA13BD">
        <w:t xml:space="preserve">  It also precludes the </w:t>
      </w:r>
      <w:r w:rsidR="006376C9">
        <w:t>formation of</w:t>
      </w:r>
      <w:r w:rsidR="000C4A55">
        <w:t xml:space="preserve"> </w:t>
      </w:r>
      <w:r w:rsidR="000C4A55">
        <w:lastRenderedPageBreak/>
        <w:t>ground</w:t>
      </w:r>
      <w:r w:rsidR="006376C9">
        <w:t xml:space="preserve">-state pyrene aggregates which upon direct excitation would </w:t>
      </w:r>
      <w:r w:rsidR="0037317B">
        <w:t>form</w:t>
      </w:r>
      <w:r w:rsidR="006376C9">
        <w:t xml:space="preserve"> excimer instantaneously</w:t>
      </w:r>
      <w:r w:rsidR="000C4A55">
        <w:t xml:space="preserve">. </w:t>
      </w:r>
      <w:r w:rsidR="0037317B">
        <w:t>A decrease in mobility of the pyrene labels would affect their ability to diffuse and encounter each other, thus reducing pyrene excimer formation. Shielding pyrene from oxygen dissolved in water, a power</w:t>
      </w:r>
      <w:r w:rsidR="00EA59EE">
        <w:t>ful</w:t>
      </w:r>
      <w:r w:rsidR="0037317B">
        <w:t xml:space="preserve"> quencher of pyrene fluorescence, would increase the quantum yield of pyrene and result in a larger </w:t>
      </w:r>
      <w:r w:rsidR="0037317B">
        <w:rPr>
          <w:i/>
        </w:rPr>
        <w:t>I</w:t>
      </w:r>
      <w:r w:rsidR="0037317B">
        <w:rPr>
          <w:vertAlign w:val="subscript"/>
        </w:rPr>
        <w:t>M</w:t>
      </w:r>
      <w:r w:rsidR="0037317B">
        <w:t xml:space="preserve"> that would reduce the </w:t>
      </w:r>
      <w:r w:rsidR="0037317B">
        <w:rPr>
          <w:i/>
        </w:rPr>
        <w:t>I</w:t>
      </w:r>
      <w:r w:rsidR="0037317B">
        <w:rPr>
          <w:vertAlign w:val="subscript"/>
        </w:rPr>
        <w:t>E</w:t>
      </w:r>
      <w:r w:rsidR="0037317B">
        <w:t>/</w:t>
      </w:r>
      <w:r w:rsidR="0037317B">
        <w:rPr>
          <w:i/>
        </w:rPr>
        <w:t>I</w:t>
      </w:r>
      <w:r w:rsidR="0037317B">
        <w:rPr>
          <w:vertAlign w:val="subscript"/>
        </w:rPr>
        <w:t>M</w:t>
      </w:r>
      <w:r w:rsidR="0037317B">
        <w:t xml:space="preserve"> ratio. </w:t>
      </w:r>
      <w:r w:rsidR="00FA13BD">
        <w:t>A priori, t</w:t>
      </w:r>
      <w:r w:rsidR="00E33D91">
        <w:t xml:space="preserve">he decrease in </w:t>
      </w:r>
      <w:r w:rsidR="00E33D91" w:rsidRPr="006B5761">
        <w:rPr>
          <w:i/>
        </w:rPr>
        <w:t>I</w:t>
      </w:r>
      <w:r w:rsidR="00E33D91" w:rsidRPr="006B5761">
        <w:rPr>
          <w:vertAlign w:val="subscript"/>
        </w:rPr>
        <w:t>E</w:t>
      </w:r>
      <w:r w:rsidR="00E33D91">
        <w:t>/</w:t>
      </w:r>
      <w:r w:rsidR="00E33D91" w:rsidRPr="006B5761">
        <w:rPr>
          <w:i/>
        </w:rPr>
        <w:t>I</w:t>
      </w:r>
      <w:r w:rsidR="00E33D91" w:rsidRPr="006B5761">
        <w:rPr>
          <w:vertAlign w:val="subscript"/>
        </w:rPr>
        <w:t>M</w:t>
      </w:r>
      <w:r w:rsidR="00E33D91">
        <w:t xml:space="preserve"> </w:t>
      </w:r>
      <w:r w:rsidR="00FA13BD">
        <w:t xml:space="preserve">observed </w:t>
      </w:r>
      <w:r w:rsidR="00E33D91">
        <w:t xml:space="preserve">at </w:t>
      </w:r>
      <w:r w:rsidR="00E33D91" w:rsidRPr="00D426E3">
        <w:rPr>
          <w:i/>
        </w:rPr>
        <w:t>T</w:t>
      </w:r>
      <w:r w:rsidR="00E33D91" w:rsidRPr="00E33D91">
        <w:rPr>
          <w:vertAlign w:val="subscript"/>
        </w:rPr>
        <w:t>c</w:t>
      </w:r>
      <w:r w:rsidR="00E33D91">
        <w:t xml:space="preserve"> </w:t>
      </w:r>
      <w:r w:rsidR="00FA13BD">
        <w:t>can resulf from</w:t>
      </w:r>
      <w:r w:rsidR="004D7E9D">
        <w:t xml:space="preserve"> a combination of all these effects as they are all expected to occur upon mesoglobule formation.</w:t>
      </w:r>
    </w:p>
    <w:p w14:paraId="13D3835D" w14:textId="77777777" w:rsidR="00920CD1" w:rsidRDefault="00920CD1" w:rsidP="00920CD1">
      <w:pPr>
        <w:ind w:firstLine="720"/>
      </w:pPr>
      <w:r>
        <w:t>However, an earlier study</w:t>
      </w:r>
      <w:r w:rsidRPr="0093070F">
        <w:rPr>
          <w:vertAlign w:val="superscript"/>
        </w:rPr>
        <w:fldChar w:fldCharType="begin"/>
      </w:r>
      <w:r w:rsidRPr="0093070F">
        <w:rPr>
          <w:vertAlign w:val="superscript"/>
        </w:rPr>
        <w:instrText xml:space="preserve"> NOTEREF _Ref499147362 \h  \* MERGEFORMAT </w:instrText>
      </w:r>
      <w:r w:rsidRPr="0093070F">
        <w:rPr>
          <w:vertAlign w:val="superscript"/>
        </w:rPr>
      </w:r>
      <w:r w:rsidRPr="0093070F">
        <w:rPr>
          <w:vertAlign w:val="superscript"/>
        </w:rPr>
        <w:fldChar w:fldCharType="separate"/>
      </w:r>
      <w:r>
        <w:rPr>
          <w:vertAlign w:val="superscript"/>
        </w:rPr>
        <w:t>27</w:t>
      </w:r>
      <w:r w:rsidRPr="0093070F">
        <w:rPr>
          <w:vertAlign w:val="superscript"/>
        </w:rPr>
        <w:fldChar w:fldCharType="end"/>
      </w:r>
      <w:r>
        <w:t xml:space="preserve"> has shown that the kinetics of pyrene excimer formation do not change significantly at 33 </w:t>
      </w:r>
      <w:r>
        <w:rPr>
          <w:vertAlign w:val="superscript"/>
        </w:rPr>
        <w:t>o</w:t>
      </w:r>
      <w:r>
        <w:t>C (</w:t>
      </w:r>
      <w:r w:rsidRPr="005226C1">
        <w:rPr>
          <w:i/>
        </w:rPr>
        <w:t>T</w:t>
      </w:r>
      <w:r>
        <w:rPr>
          <w:vertAlign w:val="subscript"/>
        </w:rPr>
        <w:t>c22</w:t>
      </w:r>
      <w:r>
        <w:t xml:space="preserve">) in the absence of unlabeled PNIPAM. Plots of </w:t>
      </w:r>
      <w:r>
        <w:rPr>
          <w:i/>
        </w:rPr>
        <w:t>I</w:t>
      </w:r>
      <w:r>
        <w:rPr>
          <w:vertAlign w:val="subscript"/>
        </w:rPr>
        <w:t>E</w:t>
      </w:r>
      <w:r>
        <w:t>/</w:t>
      </w:r>
      <w:r>
        <w:rPr>
          <w:i/>
        </w:rPr>
        <w:t>I</w:t>
      </w:r>
      <w:r>
        <w:rPr>
          <w:vertAlign w:val="subscript"/>
        </w:rPr>
        <w:t>M</w:t>
      </w:r>
      <w:r>
        <w:t xml:space="preserve"> versus temperature for Py</w:t>
      </w:r>
      <w:r>
        <w:rPr>
          <w:vertAlign w:val="subscript"/>
        </w:rPr>
        <w:t>2</w:t>
      </w:r>
      <w:r>
        <w:t xml:space="preserve">-PNIPAM samples without (data points represented by: +) and with (data points represented by: </w:t>
      </w:r>
      <w:r>
        <w:rPr>
          <w:rFonts w:cs="Times New Roman"/>
        </w:rPr>
        <w:t>×</w:t>
      </w:r>
      <w:r>
        <w:t>) a 10-fold excess of PNIPAM(22K) are presented in</w:t>
      </w:r>
      <w:r w:rsidRPr="004452D4">
        <w:t xml:space="preserve"> </w:t>
      </w:r>
      <w:r>
        <w:t xml:space="preserve">Figures 4C-F). The </w:t>
      </w:r>
      <w:r>
        <w:rPr>
          <w:i/>
        </w:rPr>
        <w:t>I</w:t>
      </w:r>
      <w:r>
        <w:rPr>
          <w:vertAlign w:val="subscript"/>
        </w:rPr>
        <w:t>E</w:t>
      </w:r>
      <w:r>
        <w:t>/</w:t>
      </w:r>
      <w:r>
        <w:rPr>
          <w:i/>
        </w:rPr>
        <w:t>I</w:t>
      </w:r>
      <w:r>
        <w:rPr>
          <w:vertAlign w:val="subscript"/>
        </w:rPr>
        <w:t>M</w:t>
      </w:r>
      <w:r>
        <w:t xml:space="preserve"> values recorded for Py</w:t>
      </w:r>
      <w:r>
        <w:rPr>
          <w:vertAlign w:val="subscript"/>
        </w:rPr>
        <w:t>2</w:t>
      </w:r>
      <w:r>
        <w:t xml:space="preserve">-PNIPAM solutions without added PNIPAM(22K) remain nearly constant at temperatures higher then </w:t>
      </w:r>
      <w:r>
        <w:rPr>
          <w:i/>
        </w:rPr>
        <w:t>T</w:t>
      </w:r>
      <w:r>
        <w:rPr>
          <w:vertAlign w:val="subscript"/>
        </w:rPr>
        <w:t xml:space="preserve">c </w:t>
      </w:r>
      <w:r>
        <w:t xml:space="preserve">+ ~ 4 </w:t>
      </w:r>
      <w:r>
        <w:rPr>
          <w:vertAlign w:val="superscript"/>
        </w:rPr>
        <w:t>o</w:t>
      </w:r>
      <w:r>
        <w:t xml:space="preserve">C (i.e after the initial sharp decrease of </w:t>
      </w:r>
      <w:r>
        <w:rPr>
          <w:i/>
        </w:rPr>
        <w:t>I</w:t>
      </w:r>
      <w:r>
        <w:rPr>
          <w:vertAlign w:val="subscript"/>
        </w:rPr>
        <w:t>E</w:t>
      </w:r>
      <w:r>
        <w:t>/</w:t>
      </w:r>
      <w:r>
        <w:rPr>
          <w:i/>
        </w:rPr>
        <w:t>I</w:t>
      </w:r>
      <w:r>
        <w:rPr>
          <w:vertAlign w:val="subscript"/>
        </w:rPr>
        <w:t>M</w:t>
      </w:r>
      <w:r>
        <w:t xml:space="preserve">) up to 40 </w:t>
      </w:r>
      <w:r>
        <w:rPr>
          <w:vertAlign w:val="superscript"/>
        </w:rPr>
        <w:t>o</w:t>
      </w:r>
      <w:r>
        <w:t xml:space="preserve">C. The precipitous decrease of </w:t>
      </w:r>
      <w:r>
        <w:rPr>
          <w:i/>
        </w:rPr>
        <w:t>I</w:t>
      </w:r>
      <w:r>
        <w:rPr>
          <w:vertAlign w:val="subscript"/>
        </w:rPr>
        <w:t>E</w:t>
      </w:r>
      <w:r>
        <w:t>/</w:t>
      </w:r>
      <w:r>
        <w:rPr>
          <w:i/>
        </w:rPr>
        <w:t>I</w:t>
      </w:r>
      <w:r>
        <w:rPr>
          <w:vertAlign w:val="subscript"/>
        </w:rPr>
        <w:t>M</w:t>
      </w:r>
      <w:r>
        <w:t xml:space="preserve"> at </w:t>
      </w:r>
      <w:r>
        <w:rPr>
          <w:i/>
        </w:rPr>
        <w:t>T</w:t>
      </w:r>
      <w:r>
        <w:rPr>
          <w:vertAlign w:val="subscript"/>
        </w:rPr>
        <w:t>c22</w:t>
      </w:r>
      <w:r>
        <w:t xml:space="preserve"> observed in mixed solutions must be ascribed to interactions between dehydrated and collapsed PNIPAM(22K) and Py</w:t>
      </w:r>
      <w:r w:rsidRPr="00E33D91">
        <w:rPr>
          <w:vertAlign w:val="subscript"/>
        </w:rPr>
        <w:t>2</w:t>
      </w:r>
      <w:r>
        <w:t>-PNIPAM mesoglobules.</w:t>
      </w:r>
    </w:p>
    <w:p w14:paraId="34633D09" w14:textId="77777777" w:rsidR="00920CD1" w:rsidRPr="002E522E" w:rsidRDefault="00920CD1" w:rsidP="00920CD1">
      <w:r>
        <w:tab/>
        <w:t xml:space="preserve">From the curves shown in Figures 4C-E one observes also that the </w:t>
      </w:r>
      <w:r>
        <w:rPr>
          <w:i/>
        </w:rPr>
        <w:t>I</w:t>
      </w:r>
      <w:r>
        <w:rPr>
          <w:vertAlign w:val="subscript"/>
        </w:rPr>
        <w:t>E</w:t>
      </w:r>
      <w:r>
        <w:t>/</w:t>
      </w:r>
      <w:r>
        <w:rPr>
          <w:i/>
        </w:rPr>
        <w:t>I</w:t>
      </w:r>
      <w:r>
        <w:rPr>
          <w:vertAlign w:val="subscript"/>
        </w:rPr>
        <w:t>M</w:t>
      </w:r>
      <w:r>
        <w:t xml:space="preserve"> ratios recorded in mixed solutions for </w:t>
      </w:r>
      <w:r w:rsidRPr="001A6865">
        <w:t>T</w:t>
      </w:r>
      <w:r>
        <w:t xml:space="preserve"> &lt; </w:t>
      </w:r>
      <w:r w:rsidRPr="00830A30">
        <w:rPr>
          <w:i/>
        </w:rPr>
        <w:t>T</w:t>
      </w:r>
      <w:r>
        <w:rPr>
          <w:vertAlign w:val="subscript"/>
        </w:rPr>
        <w:t>c22</w:t>
      </w:r>
      <w:r>
        <w:t xml:space="preserve"> are smaller than the </w:t>
      </w:r>
      <w:r>
        <w:rPr>
          <w:i/>
        </w:rPr>
        <w:t>I</w:t>
      </w:r>
      <w:r>
        <w:rPr>
          <w:vertAlign w:val="subscript"/>
        </w:rPr>
        <w:t>E</w:t>
      </w:r>
      <w:r>
        <w:t>/</w:t>
      </w:r>
      <w:r>
        <w:rPr>
          <w:i/>
        </w:rPr>
        <w:t>I</w:t>
      </w:r>
      <w:r>
        <w:rPr>
          <w:vertAlign w:val="subscript"/>
        </w:rPr>
        <w:t>M</w:t>
      </w:r>
      <w:r>
        <w:t xml:space="preserve"> ratios obtained for solutions of pure Py</w:t>
      </w:r>
      <w:r>
        <w:rPr>
          <w:vertAlign w:val="subscript"/>
        </w:rPr>
        <w:t>2</w:t>
      </w:r>
      <w:r>
        <w:t xml:space="preserve">-PNIPAM, at least in the case of the shorter labeled polymers (Figure 4C-D).  The relatively low  </w:t>
      </w:r>
      <w:r>
        <w:rPr>
          <w:i/>
        </w:rPr>
        <w:t>I</w:t>
      </w:r>
      <w:r>
        <w:rPr>
          <w:vertAlign w:val="subscript"/>
        </w:rPr>
        <w:t>E</w:t>
      </w:r>
      <w:r>
        <w:t>/</w:t>
      </w:r>
      <w:r>
        <w:rPr>
          <w:i/>
        </w:rPr>
        <w:t>I</w:t>
      </w:r>
      <w:r>
        <w:rPr>
          <w:vertAlign w:val="subscript"/>
        </w:rPr>
        <w:t>M</w:t>
      </w:r>
      <w:r>
        <w:t xml:space="preserve"> in mixed solutions reflects some level of interactions between Py</w:t>
      </w:r>
      <w:r>
        <w:rPr>
          <w:vertAlign w:val="subscript"/>
        </w:rPr>
        <w:t>2</w:t>
      </w:r>
      <w:r>
        <w:t xml:space="preserve">-PNIPAM micelles and PNIPAM(22K) in mixed solutions kept at </w:t>
      </w:r>
      <w:r w:rsidRPr="001A6865">
        <w:t>T</w:t>
      </w:r>
      <w:r>
        <w:t xml:space="preserve"> &lt; </w:t>
      </w:r>
      <w:r>
        <w:rPr>
          <w:i/>
        </w:rPr>
        <w:t>T</w:t>
      </w:r>
      <w:r>
        <w:rPr>
          <w:vertAlign w:val="subscript"/>
        </w:rPr>
        <w:t>c22</w:t>
      </w:r>
      <w:r>
        <w:t>.</w:t>
      </w:r>
    </w:p>
    <w:p w14:paraId="41487594" w14:textId="77777777" w:rsidR="00920CD1" w:rsidRDefault="00920CD1" w:rsidP="00FA13BD">
      <w:pPr>
        <w:ind w:firstLine="720"/>
      </w:pPr>
    </w:p>
    <w:tbl>
      <w:tblPr>
        <w:tblStyle w:val="TableGrid"/>
        <w:tblW w:w="0" w:type="auto"/>
        <w:tblLook w:val="04A0" w:firstRow="1" w:lastRow="0" w:firstColumn="1" w:lastColumn="0" w:noHBand="0" w:noVBand="1"/>
      </w:tblPr>
      <w:tblGrid>
        <w:gridCol w:w="3063"/>
        <w:gridCol w:w="3008"/>
        <w:gridCol w:w="2939"/>
      </w:tblGrid>
      <w:tr w:rsidR="00B37FDE" w14:paraId="462A126C" w14:textId="77777777" w:rsidTr="00F26DDA">
        <w:tc>
          <w:tcPr>
            <w:tcW w:w="3180" w:type="dxa"/>
          </w:tcPr>
          <w:p w14:paraId="47C25E8D" w14:textId="51972810" w:rsidR="009A2226" w:rsidRDefault="00086E64" w:rsidP="00261F33">
            <w:r w:rsidRPr="00A86654">
              <w:rPr>
                <w:b/>
                <w:noProof/>
                <w:lang w:val="en-CA" w:eastAsia="en-CA"/>
              </w:rPr>
              <w:lastRenderedPageBreak/>
              <mc:AlternateContent>
                <mc:Choice Requires="wps">
                  <w:drawing>
                    <wp:anchor distT="45720" distB="45720" distL="114300" distR="114300" simplePos="0" relativeHeight="251728896" behindDoc="0" locked="0" layoutInCell="1" allowOverlap="1" wp14:anchorId="77333F84" wp14:editId="65100417">
                      <wp:simplePos x="0" y="0"/>
                      <wp:positionH relativeFrom="column">
                        <wp:posOffset>1847215</wp:posOffset>
                      </wp:positionH>
                      <wp:positionV relativeFrom="paragraph">
                        <wp:posOffset>62865</wp:posOffset>
                      </wp:positionV>
                      <wp:extent cx="457200" cy="3619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1950"/>
                              </a:xfrm>
                              <a:prstGeom prst="rect">
                                <a:avLst/>
                              </a:prstGeom>
                              <a:noFill/>
                              <a:ln w="9525">
                                <a:noFill/>
                                <a:miter lim="800000"/>
                                <a:headEnd/>
                                <a:tailEnd/>
                              </a:ln>
                            </wps:spPr>
                            <wps:txbx>
                              <w:txbxContent>
                                <w:p w14:paraId="7A237DEB" w14:textId="77777777" w:rsidR="008637DA" w:rsidRPr="00A86654" w:rsidRDefault="008637DA" w:rsidP="00A86654">
                                  <w:pPr>
                                    <w:rPr>
                                      <w:sz w:val="32"/>
                                      <w:szCs w:val="32"/>
                                    </w:rPr>
                                  </w:pPr>
                                  <w:r>
                                    <w:rPr>
                                      <w:sz w:val="32"/>
                                      <w:szCs w:val="32"/>
                                    </w:rPr>
                                    <w:t>B</w:t>
                                  </w:r>
                                  <w:r w:rsidRPr="00A86654">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33F84" id="_x0000_t202" coordsize="21600,21600" o:spt="202" path="m,l,21600r21600,l21600,xe">
                      <v:stroke joinstyle="miter"/>
                      <v:path gradientshapeok="t" o:connecttype="rect"/>
                    </v:shapetype>
                    <v:shape id="_x0000_s1032" type="#_x0000_t202" style="position:absolute;left:0;text-align:left;margin-left:145.45pt;margin-top:4.95pt;width:36pt;height:28.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" filled="f" stroked="f">
                      <v:textbox>
                        <w:txbxContent>
                          <w:p w14:paraId="7A237DEB" w14:textId="77777777" w:rsidR="008637DA" w:rsidRPr="00A86654" w:rsidRDefault="008637DA" w:rsidP="00A86654">
                            <w:pPr>
                              <w:rPr>
                                <w:sz w:val="32"/>
                                <w:szCs w:val="32"/>
                              </w:rPr>
                            </w:pPr>
                            <w:r>
                              <w:rPr>
                                <w:sz w:val="32"/>
                                <w:szCs w:val="32"/>
                              </w:rPr>
                              <w:t>B</w:t>
                            </w:r>
                            <w:r w:rsidRPr="00A86654">
                              <w:rPr>
                                <w:sz w:val="32"/>
                                <w:szCs w:val="32"/>
                              </w:rPr>
                              <w:t>)</w:t>
                            </w:r>
                          </w:p>
                        </w:txbxContent>
                      </v:textbox>
                    </v:shape>
                  </w:pict>
                </mc:Fallback>
              </mc:AlternateContent>
            </w:r>
            <w:r w:rsidR="00801290">
              <w:rPr>
                <w:noProof/>
                <w:lang w:val="en-CA" w:eastAsia="en-CA"/>
              </w:rPr>
              <mc:AlternateContent>
                <mc:Choice Requires="wps">
                  <w:drawing>
                    <wp:anchor distT="0" distB="0" distL="114300" distR="114300" simplePos="0" relativeHeight="251783168" behindDoc="0" locked="0" layoutInCell="1" allowOverlap="1" wp14:anchorId="63885128" wp14:editId="745196C2">
                      <wp:simplePos x="0" y="0"/>
                      <wp:positionH relativeFrom="column">
                        <wp:posOffset>1413827</wp:posOffset>
                      </wp:positionH>
                      <wp:positionV relativeFrom="paragraph">
                        <wp:posOffset>685484</wp:posOffset>
                      </wp:positionV>
                      <wp:extent cx="1190625" cy="342900"/>
                      <wp:effectExtent l="100013" t="0" r="147637" b="0"/>
                      <wp:wrapNone/>
                      <wp:docPr id="36" name="Text Box 36"/>
                      <wp:cNvGraphicFramePr/>
                      <a:graphic xmlns:a="http://schemas.openxmlformats.org/drawingml/2006/main">
                        <a:graphicData uri="http://schemas.microsoft.com/office/word/2010/wordprocessingShape">
                          <wps:wsp>
                            <wps:cNvSpPr txBox="1"/>
                            <wps:spPr>
                              <a:xfrm rot="16982544">
                                <a:off x="0" y="0"/>
                                <a:ext cx="11906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49A9F" w14:textId="77777777" w:rsidR="008637DA" w:rsidRPr="00BF66DB" w:rsidRDefault="008637DA">
                                  <w:pPr>
                                    <w:rPr>
                                      <w:b/>
                                      <w:color w:val="0070C0"/>
                                      <w:sz w:val="32"/>
                                      <w:szCs w:val="32"/>
                                      <w:lang w:val="en-CA"/>
                                    </w:rPr>
                                  </w:pPr>
                                  <w:r w:rsidRPr="00BF66DB">
                                    <w:rPr>
                                      <w:b/>
                                      <w:color w:val="0070C0"/>
                                      <w:sz w:val="32"/>
                                      <w:szCs w:val="32"/>
                                      <w:lang w:val="en-CA"/>
                                    </w:rPr>
                                    <w:t>Expansion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85128" id="Text Box 36" o:spid="_x0000_s1033" type="#_x0000_t202" style="position:absolute;left:0;text-align:left;margin-left:111.3pt;margin-top:54pt;width:93.75pt;height:27pt;rotation:-5043493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" filled="f" stroked="f" strokeweight=".5pt">
                      <v:textbox>
                        <w:txbxContent>
                          <w:p w14:paraId="69149A9F" w14:textId="77777777" w:rsidR="008637DA" w:rsidRPr="00BF66DB" w:rsidRDefault="008637DA">
                            <w:pPr>
                              <w:rPr>
                                <w:b/>
                                <w:color w:val="0070C0"/>
                                <w:sz w:val="32"/>
                                <w:szCs w:val="32"/>
                                <w:lang w:val="en-CA"/>
                              </w:rPr>
                            </w:pPr>
                            <w:r w:rsidRPr="00BF66DB">
                              <w:rPr>
                                <w:b/>
                                <w:color w:val="0070C0"/>
                                <w:sz w:val="32"/>
                                <w:szCs w:val="32"/>
                                <w:lang w:val="en-CA"/>
                              </w:rPr>
                              <w:t>Expansion</w:t>
                            </w:r>
                          </w:p>
                        </w:txbxContent>
                      </v:textbox>
                    </v:shape>
                  </w:pict>
                </mc:Fallback>
              </mc:AlternateContent>
            </w:r>
            <w:r w:rsidR="00801290">
              <w:rPr>
                <w:b/>
                <w:noProof/>
                <w:lang w:val="en-CA" w:eastAsia="en-CA"/>
              </w:rPr>
              <mc:AlternateContent>
                <mc:Choice Requires="wps">
                  <w:drawing>
                    <wp:anchor distT="0" distB="0" distL="114300" distR="114300" simplePos="0" relativeHeight="251781120" behindDoc="0" locked="0" layoutInCell="1" allowOverlap="1" wp14:anchorId="0048C1AE" wp14:editId="791187D6">
                      <wp:simplePos x="0" y="0"/>
                      <wp:positionH relativeFrom="column">
                        <wp:posOffset>1966594</wp:posOffset>
                      </wp:positionH>
                      <wp:positionV relativeFrom="paragraph">
                        <wp:posOffset>165099</wp:posOffset>
                      </wp:positionV>
                      <wp:extent cx="314325" cy="1514475"/>
                      <wp:effectExtent l="0" t="38100" r="66675" b="28575"/>
                      <wp:wrapNone/>
                      <wp:docPr id="16" name="Straight Connector 16"/>
                      <wp:cNvGraphicFramePr/>
                      <a:graphic xmlns:a="http://schemas.openxmlformats.org/drawingml/2006/main">
                        <a:graphicData uri="http://schemas.microsoft.com/office/word/2010/wordprocessingShape">
                          <wps:wsp>
                            <wps:cNvCnPr/>
                            <wps:spPr>
                              <a:xfrm flipV="1">
                                <a:off x="0" y="0"/>
                                <a:ext cx="314325" cy="1514475"/>
                              </a:xfrm>
                              <a:prstGeom prst="line">
                                <a:avLst/>
                              </a:prstGeom>
                              <a:ln w="254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BACBF" id="Straight Connector 16"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5pt,13pt" to="179.6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" strokecolor="#0070c0" strokeweight="2pt">
                      <v:stroke endarrow="open"/>
                    </v:line>
                  </w:pict>
                </mc:Fallback>
              </mc:AlternateContent>
            </w:r>
            <w:r w:rsidR="00801290">
              <w:rPr>
                <w:b/>
                <w:noProof/>
                <w:lang w:val="en-CA" w:eastAsia="en-CA"/>
              </w:rPr>
              <mc:AlternateContent>
                <mc:Choice Requires="wps">
                  <w:drawing>
                    <wp:anchor distT="0" distB="0" distL="114300" distR="114300" simplePos="0" relativeHeight="251782144" behindDoc="0" locked="0" layoutInCell="1" allowOverlap="1" wp14:anchorId="5F325169" wp14:editId="30950438">
                      <wp:simplePos x="0" y="0"/>
                      <wp:positionH relativeFrom="column">
                        <wp:posOffset>1966594</wp:posOffset>
                      </wp:positionH>
                      <wp:positionV relativeFrom="paragraph">
                        <wp:posOffset>1670050</wp:posOffset>
                      </wp:positionV>
                      <wp:extent cx="238125" cy="304800"/>
                      <wp:effectExtent l="0" t="0" r="66675" b="57150"/>
                      <wp:wrapNone/>
                      <wp:docPr id="35" name="Straight Connector 35"/>
                      <wp:cNvGraphicFramePr/>
                      <a:graphic xmlns:a="http://schemas.openxmlformats.org/drawingml/2006/main">
                        <a:graphicData uri="http://schemas.microsoft.com/office/word/2010/wordprocessingShape">
                          <wps:wsp>
                            <wps:cNvCnPr/>
                            <wps:spPr>
                              <a:xfrm>
                                <a:off x="0" y="0"/>
                                <a:ext cx="238125" cy="304800"/>
                              </a:xfrm>
                              <a:prstGeom prst="line">
                                <a:avLst/>
                              </a:prstGeom>
                              <a:ln w="254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FF753F" id="Straight Connector 35"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5pt,131.5pt" to="173.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" strokecolor="#0070c0" strokeweight="2pt">
                      <v:stroke endarrow="open"/>
                    </v:line>
                  </w:pict>
                </mc:Fallback>
              </mc:AlternateContent>
            </w:r>
            <w:r w:rsidR="00801290">
              <w:rPr>
                <w:b/>
                <w:noProof/>
                <w:lang w:val="en-CA" w:eastAsia="en-CA"/>
              </w:rPr>
              <mc:AlternateContent>
                <mc:Choice Requires="wps">
                  <w:drawing>
                    <wp:anchor distT="0" distB="0" distL="114300" distR="114300" simplePos="0" relativeHeight="251780096" behindDoc="0" locked="0" layoutInCell="1" allowOverlap="1" wp14:anchorId="738A6D10" wp14:editId="5FCFAC56">
                      <wp:simplePos x="0" y="0"/>
                      <wp:positionH relativeFrom="column">
                        <wp:posOffset>1661684</wp:posOffset>
                      </wp:positionH>
                      <wp:positionV relativeFrom="paragraph">
                        <wp:posOffset>1563924</wp:posOffset>
                      </wp:positionV>
                      <wp:extent cx="300388" cy="341066"/>
                      <wp:effectExtent l="57150" t="0" r="0" b="59055"/>
                      <wp:wrapNone/>
                      <wp:docPr id="2" name="Right Brace 2"/>
                      <wp:cNvGraphicFramePr/>
                      <a:graphic xmlns:a="http://schemas.openxmlformats.org/drawingml/2006/main">
                        <a:graphicData uri="http://schemas.microsoft.com/office/word/2010/wordprocessingShape">
                          <wps:wsp>
                            <wps:cNvSpPr/>
                            <wps:spPr>
                              <a:xfrm rot="20454594">
                                <a:off x="0" y="0"/>
                                <a:ext cx="300388" cy="341066"/>
                              </a:xfrm>
                              <a:prstGeom prst="rightBrac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3D06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130.85pt;margin-top:123.15pt;width:23.65pt;height:26.85pt;rotation:-1251089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" adj="1585" strokecolor="#0070c0" strokeweight="2pt"/>
                  </w:pict>
                </mc:Fallback>
              </mc:AlternateContent>
            </w:r>
            <w:r w:rsidR="00A30A27">
              <w:t xml:space="preserve"> </w:t>
            </w:r>
            <w:r w:rsidR="00B15B4F" w:rsidRPr="00B15B4F">
              <w:rPr>
                <w:noProof/>
                <w:lang w:val="en-CA" w:eastAsia="en-CA"/>
              </w:rPr>
              <w:drawing>
                <wp:inline distT="0" distB="0" distL="0" distR="0" wp14:anchorId="01CDE632" wp14:editId="3D1350D5">
                  <wp:extent cx="1781175" cy="2392028"/>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4556" cy="2409999"/>
                          </a:xfrm>
                          <a:prstGeom prst="rect">
                            <a:avLst/>
                          </a:prstGeom>
                          <a:noFill/>
                          <a:ln>
                            <a:noFill/>
                          </a:ln>
                        </pic:spPr>
                      </pic:pic>
                    </a:graphicData>
                  </a:graphic>
                </wp:inline>
              </w:drawing>
            </w:r>
          </w:p>
        </w:tc>
        <w:tc>
          <w:tcPr>
            <w:tcW w:w="3121" w:type="dxa"/>
          </w:tcPr>
          <w:p w14:paraId="06B22530" w14:textId="2EE8CACD" w:rsidR="009A2226" w:rsidRDefault="00086E64" w:rsidP="00261F33">
            <w:r w:rsidRPr="00A86654">
              <w:rPr>
                <w:b/>
                <w:noProof/>
                <w:lang w:val="en-CA" w:eastAsia="en-CA"/>
              </w:rPr>
              <mc:AlternateContent>
                <mc:Choice Requires="wps">
                  <w:drawing>
                    <wp:anchor distT="45720" distB="45720" distL="114300" distR="114300" simplePos="0" relativeHeight="251730944" behindDoc="0" locked="0" layoutInCell="1" allowOverlap="1" wp14:anchorId="13758E3C" wp14:editId="0555FE40">
                      <wp:simplePos x="0" y="0"/>
                      <wp:positionH relativeFrom="column">
                        <wp:posOffset>1798955</wp:posOffset>
                      </wp:positionH>
                      <wp:positionV relativeFrom="paragraph">
                        <wp:posOffset>67310</wp:posOffset>
                      </wp:positionV>
                      <wp:extent cx="457200" cy="3619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1950"/>
                              </a:xfrm>
                              <a:prstGeom prst="rect">
                                <a:avLst/>
                              </a:prstGeom>
                              <a:noFill/>
                              <a:ln w="9525">
                                <a:noFill/>
                                <a:miter lim="800000"/>
                                <a:headEnd/>
                                <a:tailEnd/>
                              </a:ln>
                            </wps:spPr>
                            <wps:txbx>
                              <w:txbxContent>
                                <w:p w14:paraId="7FB1FC40" w14:textId="77777777" w:rsidR="008637DA" w:rsidRPr="00A86654" w:rsidRDefault="008637DA" w:rsidP="00A86654">
                                  <w:pPr>
                                    <w:rPr>
                                      <w:sz w:val="32"/>
                                      <w:szCs w:val="32"/>
                                    </w:rPr>
                                  </w:pPr>
                                  <w:r>
                                    <w:rPr>
                                      <w:sz w:val="32"/>
                                      <w:szCs w:val="32"/>
                                    </w:rPr>
                                    <w:t>C</w:t>
                                  </w:r>
                                  <w:r w:rsidRPr="00A86654">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58E3C" id="_x0000_s1034" type="#_x0000_t202" style="position:absolute;left:0;text-align:left;margin-left:141.65pt;margin-top:5.3pt;width:36pt;height:2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" filled="f" stroked="f">
                      <v:textbox>
                        <w:txbxContent>
                          <w:p w14:paraId="7FB1FC40" w14:textId="77777777" w:rsidR="008637DA" w:rsidRPr="00A86654" w:rsidRDefault="008637DA" w:rsidP="00A86654">
                            <w:pPr>
                              <w:rPr>
                                <w:sz w:val="32"/>
                                <w:szCs w:val="32"/>
                              </w:rPr>
                            </w:pPr>
                            <w:r>
                              <w:rPr>
                                <w:sz w:val="32"/>
                                <w:szCs w:val="32"/>
                              </w:rPr>
                              <w:t>C</w:t>
                            </w:r>
                            <w:r w:rsidRPr="00A86654">
                              <w:rPr>
                                <w:sz w:val="32"/>
                                <w:szCs w:val="32"/>
                              </w:rPr>
                              <w:t>)</w:t>
                            </w:r>
                          </w:p>
                        </w:txbxContent>
                      </v:textbox>
                    </v:shape>
                  </w:pict>
                </mc:Fallback>
              </mc:AlternateContent>
            </w:r>
            <w:r w:rsidR="002C0656">
              <w:t xml:space="preserve"> </w:t>
            </w:r>
            <w:r w:rsidR="00B37FDE" w:rsidRPr="00B37FDE">
              <w:rPr>
                <w:noProof/>
                <w:lang w:val="en-CA" w:eastAsia="en-CA"/>
              </w:rPr>
              <w:drawing>
                <wp:inline distT="0" distB="0" distL="0" distR="0" wp14:anchorId="3ED00D48" wp14:editId="07ECFEB5">
                  <wp:extent cx="1757342" cy="2360021"/>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0437" cy="2377607"/>
                          </a:xfrm>
                          <a:prstGeom prst="rect">
                            <a:avLst/>
                          </a:prstGeom>
                          <a:noFill/>
                          <a:ln>
                            <a:noFill/>
                          </a:ln>
                        </pic:spPr>
                      </pic:pic>
                    </a:graphicData>
                  </a:graphic>
                </wp:inline>
              </w:drawing>
            </w:r>
          </w:p>
        </w:tc>
        <w:tc>
          <w:tcPr>
            <w:tcW w:w="3049" w:type="dxa"/>
            <w:vAlign w:val="center"/>
          </w:tcPr>
          <w:p w14:paraId="7B494D5E" w14:textId="3525726E" w:rsidR="009A2226" w:rsidRDefault="00E33DB0" w:rsidP="00E33DB0">
            <w:pPr>
              <w:jc w:val="center"/>
            </w:pPr>
            <w:r w:rsidRPr="00C37503">
              <w:rPr>
                <w:rFonts w:cs="Times New Roman"/>
                <w:noProof/>
                <w:szCs w:val="24"/>
                <w:lang w:val="en-CA" w:eastAsia="en-CA"/>
              </w:rPr>
              <w:drawing>
                <wp:inline distT="0" distB="0" distL="0" distR="0" wp14:anchorId="7AB6FD4C" wp14:editId="29F4114A">
                  <wp:extent cx="1760038" cy="236513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2670" cy="2382106"/>
                          </a:xfrm>
                          <a:prstGeom prst="rect">
                            <a:avLst/>
                          </a:prstGeom>
                          <a:noFill/>
                          <a:ln>
                            <a:noFill/>
                          </a:ln>
                        </pic:spPr>
                      </pic:pic>
                    </a:graphicData>
                  </a:graphic>
                </wp:inline>
              </w:drawing>
            </w:r>
          </w:p>
        </w:tc>
        <w:bookmarkStart w:id="29" w:name="_GoBack"/>
        <w:bookmarkEnd w:id="29"/>
      </w:tr>
      <w:tr w:rsidR="00E33DB0" w14:paraId="6CDA8B4D" w14:textId="77777777" w:rsidTr="00F26DDA">
        <w:tc>
          <w:tcPr>
            <w:tcW w:w="3180" w:type="dxa"/>
          </w:tcPr>
          <w:p w14:paraId="57119C10" w14:textId="6BADC9FD" w:rsidR="00E33DB0" w:rsidRPr="00A86654" w:rsidRDefault="00780710" w:rsidP="00261F33">
            <w:pPr>
              <w:rPr>
                <w:b/>
                <w:noProof/>
                <w:lang w:val="en-CA" w:eastAsia="en-CA"/>
              </w:rPr>
            </w:pPr>
            <w:r w:rsidRPr="00E33DB0">
              <w:rPr>
                <w:b/>
                <w:noProof/>
                <w:lang w:val="en-CA" w:eastAsia="en-CA"/>
              </w:rPr>
              <mc:AlternateContent>
                <mc:Choice Requires="wps">
                  <w:drawing>
                    <wp:anchor distT="45720" distB="45720" distL="114300" distR="114300" simplePos="0" relativeHeight="251774976" behindDoc="0" locked="0" layoutInCell="1" allowOverlap="1" wp14:anchorId="733EFD4B" wp14:editId="13480BD1">
                      <wp:simplePos x="0" y="0"/>
                      <wp:positionH relativeFrom="column">
                        <wp:posOffset>-67310</wp:posOffset>
                      </wp:positionH>
                      <wp:positionV relativeFrom="paragraph">
                        <wp:posOffset>-17780</wp:posOffset>
                      </wp:positionV>
                      <wp:extent cx="465993" cy="413238"/>
                      <wp:effectExtent l="0" t="0" r="0" b="63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93" cy="413238"/>
                              </a:xfrm>
                              <a:prstGeom prst="rect">
                                <a:avLst/>
                              </a:prstGeom>
                              <a:noFill/>
                              <a:ln w="9525">
                                <a:noFill/>
                                <a:miter lim="800000"/>
                                <a:headEnd/>
                                <a:tailEnd/>
                              </a:ln>
                            </wps:spPr>
                            <wps:txbx>
                              <w:txbxContent>
                                <w:p w14:paraId="219BEDE4" w14:textId="77777777" w:rsidR="008637DA" w:rsidRPr="00E33DB0" w:rsidRDefault="008637DA" w:rsidP="00780710">
                                  <w:pPr>
                                    <w:jc w:val="left"/>
                                    <w:rPr>
                                      <w:sz w:val="32"/>
                                      <w:szCs w:val="32"/>
                                    </w:rPr>
                                  </w:pPr>
                                  <w:r w:rsidRPr="00E33DB0">
                                    <w:rPr>
                                      <w:sz w:val="32"/>
                                      <w:szCs w:val="32"/>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EFD4B" id="_x0000_s1035" type="#_x0000_t202" style="position:absolute;left:0;text-align:left;margin-left:-5.3pt;margin-top:-1.4pt;width:36.7pt;height:32.5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" filled="f" stroked="f">
                      <v:textbox>
                        <w:txbxContent>
                          <w:p w14:paraId="219BEDE4" w14:textId="77777777" w:rsidR="008637DA" w:rsidRPr="00E33DB0" w:rsidRDefault="008637DA" w:rsidP="00780710">
                            <w:pPr>
                              <w:jc w:val="left"/>
                              <w:rPr>
                                <w:sz w:val="32"/>
                                <w:szCs w:val="32"/>
                              </w:rPr>
                            </w:pPr>
                            <w:r w:rsidRPr="00E33DB0">
                              <w:rPr>
                                <w:sz w:val="32"/>
                                <w:szCs w:val="32"/>
                              </w:rPr>
                              <w:t>D)</w:t>
                            </w:r>
                          </w:p>
                        </w:txbxContent>
                      </v:textbox>
                    </v:shape>
                  </w:pict>
                </mc:Fallback>
              </mc:AlternateContent>
            </w:r>
            <w:r w:rsidR="00E33DB0" w:rsidRPr="00F21B8A">
              <w:rPr>
                <w:rFonts w:cs="Times New Roman"/>
                <w:noProof/>
                <w:szCs w:val="24"/>
                <w:lang w:val="en-CA" w:eastAsia="en-CA"/>
              </w:rPr>
              <w:drawing>
                <wp:inline distT="0" distB="0" distL="0" distR="0" wp14:anchorId="4ADD392E" wp14:editId="4DFA12CA">
                  <wp:extent cx="1952625" cy="2625944"/>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8690" cy="2634101"/>
                          </a:xfrm>
                          <a:prstGeom prst="rect">
                            <a:avLst/>
                          </a:prstGeom>
                          <a:noFill/>
                          <a:ln>
                            <a:noFill/>
                          </a:ln>
                        </pic:spPr>
                      </pic:pic>
                    </a:graphicData>
                  </a:graphic>
                </wp:inline>
              </w:drawing>
            </w:r>
          </w:p>
        </w:tc>
        <w:tc>
          <w:tcPr>
            <w:tcW w:w="3121" w:type="dxa"/>
          </w:tcPr>
          <w:p w14:paraId="599D020E" w14:textId="77777777" w:rsidR="00E33DB0" w:rsidRPr="00A86654" w:rsidRDefault="00E33DB0" w:rsidP="00261F33">
            <w:pPr>
              <w:rPr>
                <w:b/>
                <w:noProof/>
                <w:lang w:val="en-CA" w:eastAsia="en-CA"/>
              </w:rPr>
            </w:pPr>
            <w:r w:rsidRPr="00E33DB0">
              <w:rPr>
                <w:b/>
                <w:noProof/>
                <w:lang w:val="en-CA" w:eastAsia="en-CA"/>
              </w:rPr>
              <mc:AlternateContent>
                <mc:Choice Requires="wps">
                  <w:drawing>
                    <wp:anchor distT="45720" distB="45720" distL="114300" distR="114300" simplePos="0" relativeHeight="251777024" behindDoc="0" locked="0" layoutInCell="1" allowOverlap="1" wp14:anchorId="798DBE78" wp14:editId="0DAF9C43">
                      <wp:simplePos x="0" y="0"/>
                      <wp:positionH relativeFrom="column">
                        <wp:posOffset>-112395</wp:posOffset>
                      </wp:positionH>
                      <wp:positionV relativeFrom="paragraph">
                        <wp:posOffset>-20955</wp:posOffset>
                      </wp:positionV>
                      <wp:extent cx="465993" cy="413238"/>
                      <wp:effectExtent l="0" t="0" r="0" b="635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93" cy="413238"/>
                              </a:xfrm>
                              <a:prstGeom prst="rect">
                                <a:avLst/>
                              </a:prstGeom>
                              <a:noFill/>
                              <a:ln w="9525">
                                <a:noFill/>
                                <a:miter lim="800000"/>
                                <a:headEnd/>
                                <a:tailEnd/>
                              </a:ln>
                            </wps:spPr>
                            <wps:txbx>
                              <w:txbxContent>
                                <w:p w14:paraId="5857F6A4" w14:textId="77777777" w:rsidR="008637DA" w:rsidRPr="00E33DB0" w:rsidRDefault="008637DA" w:rsidP="00E33DB0">
                                  <w:pPr>
                                    <w:rPr>
                                      <w:sz w:val="32"/>
                                      <w:szCs w:val="32"/>
                                    </w:rPr>
                                  </w:pPr>
                                  <w:r>
                                    <w:rPr>
                                      <w:sz w:val="32"/>
                                      <w:szCs w:val="32"/>
                                    </w:rPr>
                                    <w:t>E</w:t>
                                  </w:r>
                                  <w:r w:rsidRPr="00E33DB0">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DBE78" id="_x0000_s1036" type="#_x0000_t202" style="position:absolute;left:0;text-align:left;margin-left:-8.85pt;margin-top:-1.65pt;width:36.7pt;height:32.5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" filled="f" stroked="f">
                      <v:textbox>
                        <w:txbxContent>
                          <w:p w14:paraId="5857F6A4" w14:textId="77777777" w:rsidR="008637DA" w:rsidRPr="00E33DB0" w:rsidRDefault="008637DA" w:rsidP="00E33DB0">
                            <w:pPr>
                              <w:rPr>
                                <w:sz w:val="32"/>
                                <w:szCs w:val="32"/>
                              </w:rPr>
                            </w:pPr>
                            <w:r>
                              <w:rPr>
                                <w:sz w:val="32"/>
                                <w:szCs w:val="32"/>
                              </w:rPr>
                              <w:t>E</w:t>
                            </w:r>
                            <w:r w:rsidRPr="00E33DB0">
                              <w:rPr>
                                <w:sz w:val="32"/>
                                <w:szCs w:val="32"/>
                              </w:rPr>
                              <w:t>)</w:t>
                            </w:r>
                          </w:p>
                        </w:txbxContent>
                      </v:textbox>
                    </v:shape>
                  </w:pict>
                </mc:Fallback>
              </mc:AlternateContent>
            </w:r>
            <w:r w:rsidRPr="00070782">
              <w:rPr>
                <w:rFonts w:cs="Times New Roman"/>
                <w:noProof/>
                <w:szCs w:val="24"/>
                <w:lang w:val="en-CA" w:eastAsia="en-CA"/>
              </w:rPr>
              <w:drawing>
                <wp:inline distT="0" distB="0" distL="0" distR="0" wp14:anchorId="794A0A8E" wp14:editId="250A77C1">
                  <wp:extent cx="1914525" cy="25747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0005" cy="2595522"/>
                          </a:xfrm>
                          <a:prstGeom prst="rect">
                            <a:avLst/>
                          </a:prstGeom>
                          <a:noFill/>
                          <a:ln>
                            <a:noFill/>
                          </a:ln>
                        </pic:spPr>
                      </pic:pic>
                    </a:graphicData>
                  </a:graphic>
                </wp:inline>
              </w:drawing>
            </w:r>
          </w:p>
        </w:tc>
        <w:tc>
          <w:tcPr>
            <w:tcW w:w="3049" w:type="dxa"/>
          </w:tcPr>
          <w:p w14:paraId="7764B0AB" w14:textId="77777777" w:rsidR="00E33DB0" w:rsidRPr="00A86654" w:rsidRDefault="00E33DB0" w:rsidP="0090167D">
            <w:pPr>
              <w:rPr>
                <w:b/>
                <w:noProof/>
                <w:lang w:val="en-CA" w:eastAsia="en-CA"/>
              </w:rPr>
            </w:pPr>
            <w:r w:rsidRPr="00E33DB0">
              <w:rPr>
                <w:b/>
                <w:noProof/>
                <w:lang w:val="en-CA" w:eastAsia="en-CA"/>
              </w:rPr>
              <mc:AlternateContent>
                <mc:Choice Requires="wps">
                  <w:drawing>
                    <wp:anchor distT="45720" distB="45720" distL="114300" distR="114300" simplePos="0" relativeHeight="251779072" behindDoc="0" locked="0" layoutInCell="1" allowOverlap="1" wp14:anchorId="0EA0AF9D" wp14:editId="1DA0F08C">
                      <wp:simplePos x="0" y="0"/>
                      <wp:positionH relativeFrom="column">
                        <wp:posOffset>-116205</wp:posOffset>
                      </wp:positionH>
                      <wp:positionV relativeFrom="paragraph">
                        <wp:posOffset>-20955</wp:posOffset>
                      </wp:positionV>
                      <wp:extent cx="465993" cy="413238"/>
                      <wp:effectExtent l="0" t="0" r="0" b="635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93" cy="413238"/>
                              </a:xfrm>
                              <a:prstGeom prst="rect">
                                <a:avLst/>
                              </a:prstGeom>
                              <a:noFill/>
                              <a:ln w="9525">
                                <a:noFill/>
                                <a:miter lim="800000"/>
                                <a:headEnd/>
                                <a:tailEnd/>
                              </a:ln>
                            </wps:spPr>
                            <wps:txbx>
                              <w:txbxContent>
                                <w:p w14:paraId="5CBFC2FB" w14:textId="77777777" w:rsidR="008637DA" w:rsidRPr="00E33DB0" w:rsidRDefault="008637DA" w:rsidP="00E33DB0">
                                  <w:pPr>
                                    <w:rPr>
                                      <w:sz w:val="32"/>
                                      <w:szCs w:val="32"/>
                                    </w:rPr>
                                  </w:pPr>
                                  <w:r>
                                    <w:rPr>
                                      <w:sz w:val="32"/>
                                      <w:szCs w:val="32"/>
                                    </w:rPr>
                                    <w:t>F</w:t>
                                  </w:r>
                                  <w:r w:rsidRPr="00E33DB0">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0AF9D" id="_x0000_s1037" type="#_x0000_t202" style="position:absolute;left:0;text-align:left;margin-left:-9.15pt;margin-top:-1.65pt;width:36.7pt;height:32.5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" filled="f" stroked="f">
                      <v:textbox>
                        <w:txbxContent>
                          <w:p w14:paraId="5CBFC2FB" w14:textId="77777777" w:rsidR="008637DA" w:rsidRPr="00E33DB0" w:rsidRDefault="008637DA" w:rsidP="00E33DB0">
                            <w:pPr>
                              <w:rPr>
                                <w:sz w:val="32"/>
                                <w:szCs w:val="32"/>
                              </w:rPr>
                            </w:pPr>
                            <w:r>
                              <w:rPr>
                                <w:sz w:val="32"/>
                                <w:szCs w:val="32"/>
                              </w:rPr>
                              <w:t>F</w:t>
                            </w:r>
                            <w:r w:rsidRPr="00E33DB0">
                              <w:rPr>
                                <w:sz w:val="32"/>
                                <w:szCs w:val="32"/>
                              </w:rPr>
                              <w:t>)</w:t>
                            </w:r>
                          </w:p>
                        </w:txbxContent>
                      </v:textbox>
                    </v:shape>
                  </w:pict>
                </mc:Fallback>
              </mc:AlternateContent>
            </w:r>
            <w:r w:rsidRPr="00CD64E8">
              <w:rPr>
                <w:rFonts w:cs="Times New Roman"/>
                <w:noProof/>
                <w:szCs w:val="24"/>
                <w:lang w:val="en-CA" w:eastAsia="en-CA"/>
              </w:rPr>
              <w:drawing>
                <wp:inline distT="0" distB="0" distL="0" distR="0" wp14:anchorId="2B66D3EE" wp14:editId="4238DEA3">
                  <wp:extent cx="1864177" cy="25050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8105" cy="2523792"/>
                          </a:xfrm>
                          <a:prstGeom prst="rect">
                            <a:avLst/>
                          </a:prstGeom>
                          <a:noFill/>
                          <a:ln>
                            <a:noFill/>
                          </a:ln>
                        </pic:spPr>
                      </pic:pic>
                    </a:graphicData>
                  </a:graphic>
                </wp:inline>
              </w:drawing>
            </w:r>
          </w:p>
        </w:tc>
      </w:tr>
    </w:tbl>
    <w:p w14:paraId="171EFA7E" w14:textId="392241A8" w:rsidR="00906D22" w:rsidRDefault="00086E64" w:rsidP="0090167D">
      <w:pPr>
        <w:rPr>
          <w:b/>
        </w:rPr>
      </w:pPr>
      <w:bookmarkStart w:id="30" w:name="_Ref368856797"/>
      <w:r w:rsidRPr="00A86654">
        <w:rPr>
          <w:b/>
          <w:noProof/>
          <w:lang w:val="en-CA" w:eastAsia="en-CA"/>
        </w:rPr>
        <mc:AlternateContent>
          <mc:Choice Requires="wps">
            <w:drawing>
              <wp:anchor distT="45720" distB="45720" distL="114300" distR="114300" simplePos="0" relativeHeight="251726848" behindDoc="0" locked="0" layoutInCell="1" allowOverlap="1" wp14:anchorId="494F40D8" wp14:editId="7275A826">
                <wp:simplePos x="0" y="0"/>
                <wp:positionH relativeFrom="column">
                  <wp:posOffset>-42545</wp:posOffset>
                </wp:positionH>
                <wp:positionV relativeFrom="paragraph">
                  <wp:posOffset>-5690870</wp:posOffset>
                </wp:positionV>
                <wp:extent cx="457200" cy="361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1950"/>
                        </a:xfrm>
                        <a:prstGeom prst="rect">
                          <a:avLst/>
                        </a:prstGeom>
                        <a:noFill/>
                        <a:ln w="9525">
                          <a:noFill/>
                          <a:miter lim="800000"/>
                          <a:headEnd/>
                          <a:tailEnd/>
                        </a:ln>
                      </wps:spPr>
                      <wps:txbx>
                        <w:txbxContent>
                          <w:p w14:paraId="08E94741" w14:textId="77777777" w:rsidR="008637DA" w:rsidRPr="00A86654" w:rsidRDefault="008637DA">
                            <w:pPr>
                              <w:rPr>
                                <w:sz w:val="32"/>
                                <w:szCs w:val="32"/>
                              </w:rPr>
                            </w:pPr>
                            <w:r w:rsidRPr="00A86654">
                              <w:rPr>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F40D8" id="_x0000_s1038" type="#_x0000_t202" style="position:absolute;left:0;text-align:left;margin-left:-3.35pt;margin-top:-448.1pt;width:36pt;height:28.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" filled="f" stroked="f">
                <v:textbox>
                  <w:txbxContent>
                    <w:p w14:paraId="08E94741" w14:textId="77777777" w:rsidR="008637DA" w:rsidRPr="00A86654" w:rsidRDefault="008637DA">
                      <w:pPr>
                        <w:rPr>
                          <w:sz w:val="32"/>
                          <w:szCs w:val="32"/>
                        </w:rPr>
                      </w:pPr>
                      <w:r w:rsidRPr="00A86654">
                        <w:rPr>
                          <w:sz w:val="32"/>
                          <w:szCs w:val="32"/>
                        </w:rPr>
                        <w:t>A)</w:t>
                      </w:r>
                    </w:p>
                  </w:txbxContent>
                </v:textbox>
              </v:shape>
            </w:pict>
          </mc:Fallback>
        </mc:AlternateContent>
      </w:r>
      <w:r w:rsidR="003E1FDC" w:rsidRPr="0090167D">
        <w:rPr>
          <w:b/>
        </w:rPr>
        <w:t>Figure</w:t>
      </w:r>
      <w:bookmarkEnd w:id="30"/>
      <w:r w:rsidR="00146CAD">
        <w:rPr>
          <w:b/>
        </w:rPr>
        <w:t xml:space="preserve"> </w:t>
      </w:r>
      <w:r w:rsidR="002514A9">
        <w:rPr>
          <w:b/>
        </w:rPr>
        <w:t>4</w:t>
      </w:r>
      <w:r w:rsidR="003E1FDC" w:rsidRPr="0090167D">
        <w:rPr>
          <w:b/>
        </w:rPr>
        <w:t>:</w:t>
      </w:r>
      <w:r w:rsidR="003E1FDC" w:rsidRPr="0090167D">
        <w:t xml:space="preserve"> </w:t>
      </w:r>
      <w:r w:rsidR="00532968">
        <w:t xml:space="preserve">Plots of the </w:t>
      </w:r>
      <w:r w:rsidR="003E1FDC" w:rsidRPr="003B700B">
        <w:rPr>
          <w:i/>
        </w:rPr>
        <w:t>I</w:t>
      </w:r>
      <w:r w:rsidR="003E1FDC" w:rsidRPr="003B700B">
        <w:rPr>
          <w:vertAlign w:val="subscript"/>
        </w:rPr>
        <w:t>E</w:t>
      </w:r>
      <w:r w:rsidR="003E1FDC" w:rsidRPr="0090167D">
        <w:t>/</w:t>
      </w:r>
      <w:r w:rsidR="003E1FDC" w:rsidRPr="003B700B">
        <w:rPr>
          <w:i/>
        </w:rPr>
        <w:t>I</w:t>
      </w:r>
      <w:r w:rsidR="003E1FDC" w:rsidRPr="003B700B">
        <w:rPr>
          <w:vertAlign w:val="subscript"/>
        </w:rPr>
        <w:t>M</w:t>
      </w:r>
      <w:r w:rsidR="003E1FDC" w:rsidRPr="0090167D">
        <w:t xml:space="preserve"> ratio for </w:t>
      </w:r>
      <w:r w:rsidR="00BC3119">
        <w:t>aqueous mixtures of Py</w:t>
      </w:r>
      <w:r w:rsidR="00BC3119" w:rsidRPr="00906D22">
        <w:rPr>
          <w:vertAlign w:val="subscript"/>
        </w:rPr>
        <w:t>2</w:t>
      </w:r>
      <w:r w:rsidR="00BC3119">
        <w:t>-PNIPAM and PNIPAM(22K)</w:t>
      </w:r>
      <w:r w:rsidR="00A1632D" w:rsidRPr="0090167D">
        <w:t xml:space="preserve"> as a function of solution temperature</w:t>
      </w:r>
      <w:r w:rsidR="003E1FDC" w:rsidRPr="0090167D">
        <w:t xml:space="preserve">. </w:t>
      </w:r>
      <w:r w:rsidR="00E11350">
        <w:t>A)</w:t>
      </w:r>
      <w:r w:rsidR="003E1FDC" w:rsidRPr="0090167D">
        <w:t xml:space="preserve"> </w:t>
      </w:r>
      <w:r w:rsidR="001D5A03">
        <w:t>(</w:t>
      </w:r>
      <w:r w:rsidR="001D5A03">
        <w:rPr>
          <w:b/>
          <w:noProof/>
          <w:lang w:val="en-CA" w:eastAsia="en-CA"/>
        </w:rPr>
        <mc:AlternateContent>
          <mc:Choice Requires="wpc">
            <w:drawing>
              <wp:inline distT="0" distB="0" distL="0" distR="0" wp14:anchorId="3DA799AF" wp14:editId="73DB6C30">
                <wp:extent cx="238125" cy="235585"/>
                <wp:effectExtent l="0" t="0" r="9525"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4" name="Multiply 34"/>
                        <wps:cNvSpPr/>
                        <wps:spPr>
                          <a:xfrm>
                            <a:off x="38309" y="36440"/>
                            <a:ext cx="200026" cy="200026"/>
                          </a:xfrm>
                          <a:prstGeom prst="mathMultiply">
                            <a:avLst>
                              <a:gd name="adj1" fmla="val 538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559F3B8" id="Canvas 43" o:spid="_x0000_s1026" editas="canvas" style="width:18.75pt;height:18.55pt;mso-position-horizontal-relative:char;mso-position-vertical-relative:line" coordsize="238125,23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">
                <v:shape id="_x0000_s1027" type="#_x0000_t75" style="position:absolute;width:238125;height:235585;visibility:visible;mso-wrap-style:square">
                  <v:fill o:detectmouseclick="t"/>
                  <v:path o:connecttype="none"/>
                </v:shape>
                <v:shape id="Multiply 34" o:spid="_x0000_s1028" style="position:absolute;left:38309;top:36440;width:200026;height:200026;visibility:visible;mso-wrap-style:square;v-text-anchor:middle" coordsize="200026,20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dFL4A&#10;AADbAAAADwAAAGRycy9kb3ducmV2LnhtbESP2wrCMBBE3wX/Iazgm6Ze8FKNYhXBR28fsDRrW2w2&#10;pYla/94Igo/DzJxhluvGlOJJtSssKxj0IxDEqdUFZwqul31vBsJ5ZI2lZVLwJgfrVbu1xFjbF5/o&#10;efaZCBB2MSrIva9iKV2ak0HXtxVx8G62NuiDrDOpa3wFuCnlMIom0mDBYSHHirY5pffzwyg47nf+&#10;GCXpfGqThF12wNF0hkp1O81mAcJT4//hX/ugFYzG8P0Sf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OHRS+AAAA2wAAAA8AAAAAAAAAAAAAAAAAmAIAAGRycy9kb3ducmV2&#10;LnhtbFBLBQYAAAAABAAEAPUAAACDAwAAAAA=&#10;" path="m44231,51852r7621,-7621l100013,92392,148174,44231r7621,7621l107634,100013r48161,48161l148174,155795,100013,107634,51852,155795r-7621,-7621l92392,100013,44231,51852xe" fillcolor="black [3204]" strokecolor="black [1604]" strokeweight="2pt">
                  <v:path arrowok="t" o:connecttype="custom" o:connectlocs="44231,51852;51852,44231;100013,92392;148174,44231;155795,51852;107634,100013;155795,148174;148174,155795;100013,107634;51852,155795;44231,148174;92392,100013;44231,51852" o:connectangles="0,0,0,0,0,0,0,0,0,0,0,0,0"/>
                </v:shape>
                <w10:anchorlock/>
              </v:group>
            </w:pict>
          </mc:Fallback>
        </mc:AlternateContent>
      </w:r>
      <w:r w:rsidR="001D5A03">
        <w:t>)</w:t>
      </w:r>
      <w:r w:rsidR="0003453F">
        <w:t xml:space="preserve"> Py</w:t>
      </w:r>
      <w:r w:rsidR="0003453F">
        <w:rPr>
          <w:vertAlign w:val="subscript"/>
        </w:rPr>
        <w:t>2</w:t>
      </w:r>
      <w:r w:rsidR="0003453F">
        <w:t>-PNIPAM(7K),</w:t>
      </w:r>
      <w:r w:rsidR="00E33DB0">
        <w:t xml:space="preserve"> </w:t>
      </w:r>
      <w:r w:rsidR="001D5A03">
        <w:t>(</w:t>
      </w:r>
      <w:r w:rsidR="001D5A03">
        <w:rPr>
          <w:noProof/>
          <w:lang w:val="en-CA" w:eastAsia="en-CA"/>
        </w:rPr>
        <mc:AlternateContent>
          <mc:Choice Requires="wpc">
            <w:drawing>
              <wp:inline distT="0" distB="0" distL="0" distR="0" wp14:anchorId="0DAD3EB7" wp14:editId="4A4B994B">
                <wp:extent cx="149860" cy="150300"/>
                <wp:effectExtent l="0" t="0" r="21590" b="2159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Oval 4"/>
                        <wps:cNvSpPr/>
                        <wps:spPr>
                          <a:xfrm>
                            <a:off x="36037" y="36000"/>
                            <a:ext cx="114263"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52BDD72" id="Canvas 6" o:spid="_x0000_s1026" editas="canvas" style="width:11.8pt;height:11.85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">
                <v:shape id="_x0000_s1027" type="#_x0000_t75" style="position:absolute;width:149860;height:149860;visibility:visible;mso-wrap-style:square">
                  <v:fill o:detectmouseclick="t"/>
                  <v:path o:connecttype="none"/>
                </v:shape>
                <v:oval id="Oval 4" o:spid="_x0000_s1028" style="position:absolute;left:36037;top:36000;width:11426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mvMUA&#10;AADaAAAADwAAAGRycy9kb3ducmV2LnhtbESPT2vCQBTE74V+h+UVeim6aZEg0U1QwVKoh/oP9fbI&#10;PpNg9m2a3Wrsp3cLQo/DzPyGGWedqcWZWldZVvDaj0AQ51ZXXCjYrOe9IQjnkTXWlknBlRxk6ePD&#10;GBNtL7yk88oXIkDYJaig9L5JpHR5SQZd3zbEwTva1qAPsi2kbvES4KaWb1EUS4MVh4USG5qVlJ9W&#10;P0bBIZ5POf76fOFF4/Lp9h1/97tvpZ6fuskIhKfO/4fv7Q+tYAB/V8IN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Oa8xQAAANoAAAAPAAAAAAAAAAAAAAAAAJgCAABkcnMv&#10;ZG93bnJldi54bWxQSwUGAAAAAAQABAD1AAAAigMAAAAA&#10;" fillcolor="black [3204]" strokecolor="black [1604]" strokeweight="2pt"/>
                <w10:anchorlock/>
              </v:group>
            </w:pict>
          </mc:Fallback>
        </mc:AlternateContent>
      </w:r>
      <w:r w:rsidR="001D5A03">
        <w:t>,</w:t>
      </w:r>
      <w:r w:rsidR="001D5A03">
        <w:rPr>
          <w:noProof/>
          <w:lang w:val="en-CA" w:eastAsia="en-CA"/>
        </w:rPr>
        <mc:AlternateContent>
          <mc:Choice Requires="wpc">
            <w:drawing>
              <wp:inline distT="0" distB="0" distL="0" distR="0" wp14:anchorId="5144AF88" wp14:editId="530ED3B7">
                <wp:extent cx="149860" cy="150300"/>
                <wp:effectExtent l="0" t="0" r="21590" b="2159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Oval 5"/>
                        <wps:cNvSpPr/>
                        <wps:spPr>
                          <a:xfrm>
                            <a:off x="36037" y="36000"/>
                            <a:ext cx="114263" cy="114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37657DC" id="Canvas 19" o:spid="_x0000_s1026" editas="canvas" style="width:11.8pt;height:11.85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">
                <v:shape id="_x0000_s1027" type="#_x0000_t75" style="position:absolute;width:149860;height:149860;visibility:visible;mso-wrap-style:square">
                  <v:fill o:detectmouseclick="t"/>
                  <v:path o:connecttype="none"/>
                </v:shape>
                <v:oval id="Oval 5" o:spid="_x0000_s1028" style="position:absolute;left:36037;top:36000;width:11426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KWMMA&#10;AADaAAAADwAAAGRycy9kb3ducmV2LnhtbESPzWrDMBCE74G8g9hAb7Ec4/7gWjZJIJBTIWkh9LZY&#10;W9tUWhlLiZ23rwqFHoeZ+YYp69kacaPR944VbJIUBHHjdM+tgo/3w/oFhA/IGo1jUnAnD3W1XJRY&#10;aDfxiW7n0IoIYV+ggi6EoZDSNx1Z9IkbiKP35UaLIcqxlXrEKcKtkVmaPkmLPceFDgfad9R8n69W&#10;QX60+Zu5nyb+PBjD++xin3cXpR5W8/YVRKA5/If/2ket4BF+r8Qb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KWMMAAADaAAAADwAAAAAAAAAAAAAAAACYAgAAZHJzL2Rv&#10;d25yZXYueG1sUEsFBgAAAAAEAAQA9QAAAIgDAAAAAA==&#10;" filled="f" strokecolor="black [1604]" strokeweight="2pt"/>
                <w10:anchorlock/>
              </v:group>
            </w:pict>
          </mc:Fallback>
        </mc:AlternateContent>
      </w:r>
      <w:r w:rsidR="001D5A03">
        <w:t xml:space="preserve">) </w:t>
      </w:r>
      <w:r w:rsidR="003E1FDC" w:rsidRPr="0090167D">
        <w:t>Py</w:t>
      </w:r>
      <w:r w:rsidR="003E1FDC" w:rsidRPr="00310AE9">
        <w:rPr>
          <w:vertAlign w:val="subscript"/>
        </w:rPr>
        <w:t>2</w:t>
      </w:r>
      <w:r w:rsidR="003E1FDC" w:rsidRPr="0090167D">
        <w:t>-PNIPAM(14K)</w:t>
      </w:r>
      <w:r w:rsidR="00A1632D" w:rsidRPr="0090167D">
        <w:t>,</w:t>
      </w:r>
      <w:r w:rsidR="003E1FDC" w:rsidRPr="0090167D">
        <w:t xml:space="preserve"> </w:t>
      </w:r>
      <w:r w:rsidR="001D5A03">
        <w:t xml:space="preserve">( </w:t>
      </w:r>
      <w:r w:rsidR="001D5A03">
        <w:rPr>
          <w:noProof/>
          <w:lang w:val="en-CA" w:eastAsia="en-CA"/>
        </w:rPr>
        <mc:AlternateContent>
          <mc:Choice Requires="wpc">
            <w:drawing>
              <wp:inline distT="0" distB="0" distL="0" distR="0" wp14:anchorId="7ADCEF1D" wp14:editId="08CE315C">
                <wp:extent cx="149860" cy="149860"/>
                <wp:effectExtent l="0" t="0" r="2540" b="254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Rectangle 20"/>
                        <wps:cNvSpPr/>
                        <wps:spPr>
                          <a:xfrm>
                            <a:off x="4912" y="1"/>
                            <a:ext cx="114223"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B587BE9" id="Canvas 23" o:spid="_x0000_s1026" editas="canvas"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">
                <v:shape id="_x0000_s1027" type="#_x0000_t75" style="position:absolute;width:149860;height:149860;visibility:visible;mso-wrap-style:square">
                  <v:fill o:detectmouseclick="t"/>
                  <v:path o:connecttype="none"/>
                </v:shape>
                <v:rect id="Rectangle 20" o:spid="_x0000_s1028" style="position:absolute;left:4912;top:1;width:11422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LDsAA&#10;AADbAAAADwAAAGRycy9kb3ducmV2LnhtbERP3WrCMBS+H+wdwhl4N1OLbKU2FRFE8WZMfYBDc9Z2&#10;NiclSW316c3FYJcf33+xnkwnbuR8a1nBYp6AIK6sbrlWcDnv3jMQPiBr7CyTgjt5WJevLwXm2o78&#10;TbdTqEUMYZ+jgiaEPpfSVw0Z9HPbE0fuxzqDIUJXS+1wjOGmk2mSfEiDLceGBnvaNlRdT4NRYBdf&#10;4XgelwPT6PZZ+1t1j89MqdnbtFmBCDSFf/Gf+6AVpHF9/BJ/gC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FLDsAAAADbAAAADwAAAAAAAAAAAAAAAACYAgAAZHJzL2Rvd25y&#10;ZXYueG1sUEsFBgAAAAAEAAQA9QAAAIUDAAAAAA==&#10;" fillcolor="black [3204]" strokecolor="black [1604]" strokeweight="2pt"/>
                <w10:anchorlock/>
              </v:group>
            </w:pict>
          </mc:Fallback>
        </mc:AlternateContent>
      </w:r>
      <w:r w:rsidR="001D5A03">
        <w:t>,</w:t>
      </w:r>
      <w:r w:rsidR="001D5A03">
        <w:rPr>
          <w:noProof/>
          <w:lang w:val="en-CA" w:eastAsia="en-CA"/>
        </w:rPr>
        <mc:AlternateContent>
          <mc:Choice Requires="wpc">
            <w:drawing>
              <wp:inline distT="0" distB="0" distL="0" distR="0" wp14:anchorId="694859C8" wp14:editId="17A932D0">
                <wp:extent cx="149860" cy="149860"/>
                <wp:effectExtent l="0" t="0" r="2540" b="254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 name="Rectangle 21"/>
                        <wps:cNvSpPr/>
                        <wps:spPr>
                          <a:xfrm>
                            <a:off x="4912" y="1"/>
                            <a:ext cx="114223" cy="114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CA75EE2" id="Canvas 24" o:spid="_x0000_s1026" editas="canvas"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">
                <v:shape id="_x0000_s1027" type="#_x0000_t75" style="position:absolute;width:149860;height:149860;visibility:visible;mso-wrap-style:square">
                  <v:fill o:detectmouseclick="t"/>
                  <v:path o:connecttype="none"/>
                </v:shape>
                <v:rect id="Rectangle 21" o:spid="_x0000_s1028" style="position:absolute;left:4912;top:1;width:11422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Ku8UA&#10;AADbAAAADwAAAGRycy9kb3ducmV2LnhtbESPQWvCQBSE74L/YXlCb7rRQ5HUTVBBKLQVYtpCb4/d&#10;1ySafRuyW0399W6h4HGYmW+YVT7YVpyp941jBfNZAoJYO9NwpeC93E2XIHxANtg6JgW/5CHPxqMV&#10;psZduKDzIVQiQtinqKAOoUul9Lomi37mOuLofbveYoiyr6Tp8RLhtpWLJHmUFhuOCzV2tK1Jnw4/&#10;VgF9fB6L69eL3r/qtSt4G8pN+abUw2RYP4EINIR7+L/9bBQs5vD3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Qq7xQAAANsAAAAPAAAAAAAAAAAAAAAAAJgCAABkcnMv&#10;ZG93bnJldi54bWxQSwUGAAAAAAQABAD1AAAAigMAAAAA&#10;" filled="f" strokecolor="black [1604]" strokeweight="2pt"/>
                <w10:anchorlock/>
              </v:group>
            </w:pict>
          </mc:Fallback>
        </mc:AlternateContent>
      </w:r>
      <w:r w:rsidR="001D5A03">
        <w:t>)</w:t>
      </w:r>
      <w:r w:rsidR="003E1FDC" w:rsidRPr="0090167D">
        <w:t xml:space="preserve"> Py</w:t>
      </w:r>
      <w:r w:rsidR="003E1FDC" w:rsidRPr="00310AE9">
        <w:rPr>
          <w:vertAlign w:val="subscript"/>
        </w:rPr>
        <w:t>2</w:t>
      </w:r>
      <w:r w:rsidR="003E1FDC" w:rsidRPr="0090167D">
        <w:t>-PNIPAM(2</w:t>
      </w:r>
      <w:r w:rsidR="00C701F0" w:rsidRPr="0090167D">
        <w:t>5</w:t>
      </w:r>
      <w:r w:rsidR="003E1FDC" w:rsidRPr="0090167D">
        <w:t>K)</w:t>
      </w:r>
      <w:r w:rsidR="00A1632D" w:rsidRPr="0090167D">
        <w:t>, and</w:t>
      </w:r>
      <w:r w:rsidR="003E1FDC" w:rsidRPr="0090167D">
        <w:t xml:space="preserve"> </w:t>
      </w:r>
      <w:r w:rsidR="001D5A03">
        <w:t>(</w:t>
      </w:r>
      <w:r w:rsidR="001D5A03">
        <w:rPr>
          <w:noProof/>
          <w:lang w:val="en-CA" w:eastAsia="en-CA"/>
        </w:rPr>
        <mc:AlternateContent>
          <mc:Choice Requires="wpc">
            <w:drawing>
              <wp:inline distT="0" distB="0" distL="0" distR="0" wp14:anchorId="510F1148" wp14:editId="4A16C814">
                <wp:extent cx="157480" cy="142875"/>
                <wp:effectExtent l="0" t="0" r="13970" b="9525"/>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 name="Isosceles Triangle 25"/>
                        <wps:cNvSpPr/>
                        <wps:spPr>
                          <a:xfrm>
                            <a:off x="35975" y="0"/>
                            <a:ext cx="121440" cy="1047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6E2C41C" id="Canvas 26" o:spid="_x0000_s1026" editas="canvas" style="width:12.4pt;height:11.25pt;mso-position-horizontal-relative:char;mso-position-vertical-relative:line" coordsize="15748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">
                <v:shape id="_x0000_s1027" type="#_x0000_t75" style="position:absolute;width:157480;height:142875;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28" type="#_x0000_t5" style="position:absolute;left:35975;width:121440;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rysIA&#10;AADbAAAADwAAAGRycy9kb3ducmV2LnhtbESPQWvCQBSE7wX/w/IK3uomgqWm2YiIggcvTfwBj+wz&#10;mzb7NmbXGP+9Wyj0OMzMN0y+mWwnRhp861hBukhAENdOt9woOFeHtw8QPiBr7ByTggd52BSzlxwz&#10;7e78RWMZGhEh7DNUYELoMyl9bciiX7ieOHoXN1gMUQ6N1APeI9x2cpkk79Jiy3HBYE87Q/VPebMK&#10;TmZa611add9rltd0bxscD1ul5q/T9hNEoCn8h//aR61guYLfL/EH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avKwgAAANsAAAAPAAAAAAAAAAAAAAAAAJgCAABkcnMvZG93&#10;bnJldi54bWxQSwUGAAAAAAQABAD1AAAAhwMAAAAA&#10;" fillcolor="black [3204]" strokecolor="black [1604]" strokeweight="2pt"/>
                <w10:anchorlock/>
              </v:group>
            </w:pict>
          </mc:Fallback>
        </mc:AlternateContent>
      </w:r>
      <w:r w:rsidR="001D5A03">
        <w:t>)</w:t>
      </w:r>
      <w:r w:rsidR="003E1FDC" w:rsidRPr="0090167D">
        <w:t xml:space="preserve"> Py</w:t>
      </w:r>
      <w:r w:rsidR="003E1FDC" w:rsidRPr="00310AE9">
        <w:rPr>
          <w:vertAlign w:val="subscript"/>
        </w:rPr>
        <w:t>2</w:t>
      </w:r>
      <w:r w:rsidR="003E1FDC" w:rsidRPr="0090167D">
        <w:t>-PNIPAM(45K)</w:t>
      </w:r>
      <w:r w:rsidR="00A1632D" w:rsidRPr="0090167D">
        <w:t>.</w:t>
      </w:r>
      <w:r w:rsidR="00E11350">
        <w:t xml:space="preserve"> B) Expanded view of Py</w:t>
      </w:r>
      <w:r w:rsidR="00E11350">
        <w:rPr>
          <w:vertAlign w:val="subscript"/>
        </w:rPr>
        <w:t>2</w:t>
      </w:r>
      <w:r w:rsidR="00E11350">
        <w:t>-PNIPAM(25K) and Py</w:t>
      </w:r>
      <w:r w:rsidR="00E11350">
        <w:rPr>
          <w:vertAlign w:val="subscript"/>
        </w:rPr>
        <w:t>2</w:t>
      </w:r>
      <w:r w:rsidR="00E11350">
        <w:t xml:space="preserve">-PNIPAM(45K). Comparison of </w:t>
      </w:r>
      <w:r w:rsidR="00E33DB0">
        <w:t xml:space="preserve">C) </w:t>
      </w:r>
      <w:r w:rsidR="00E11350">
        <w:t>Py</w:t>
      </w:r>
      <w:r w:rsidR="00E11350">
        <w:rPr>
          <w:vertAlign w:val="subscript"/>
        </w:rPr>
        <w:t>2</w:t>
      </w:r>
      <w:r w:rsidR="00E11350">
        <w:t>-PNIPAM(7K)</w:t>
      </w:r>
      <w:r w:rsidR="00E33DB0">
        <w:t>, D) Py</w:t>
      </w:r>
      <w:r w:rsidR="00E33DB0">
        <w:rPr>
          <w:vertAlign w:val="subscript"/>
        </w:rPr>
        <w:t>2</w:t>
      </w:r>
      <w:r w:rsidR="00E33DB0">
        <w:t>-PNIPAM(14K), E) Py</w:t>
      </w:r>
      <w:r w:rsidR="00E33DB0">
        <w:rPr>
          <w:vertAlign w:val="subscript"/>
        </w:rPr>
        <w:t>2</w:t>
      </w:r>
      <w:r w:rsidR="00E33DB0">
        <w:t>-PNIPAM(25K), and F) Py</w:t>
      </w:r>
      <w:r w:rsidR="00E33DB0">
        <w:rPr>
          <w:vertAlign w:val="subscript"/>
        </w:rPr>
        <w:t>2</w:t>
      </w:r>
      <w:r w:rsidR="00E33DB0">
        <w:t>-PNIPAM(45K)</w:t>
      </w:r>
      <w:r w:rsidR="00E11350">
        <w:t xml:space="preserve"> with </w:t>
      </w:r>
      <w:r w:rsidR="001D5A03">
        <w:t>(</w:t>
      </w:r>
      <w:r w:rsidR="001D5A03">
        <w:rPr>
          <w:b/>
          <w:noProof/>
          <w:lang w:val="en-CA" w:eastAsia="en-CA"/>
        </w:rPr>
        <mc:AlternateContent>
          <mc:Choice Requires="wpc">
            <w:drawing>
              <wp:inline distT="0" distB="0" distL="0" distR="0" wp14:anchorId="670687B2" wp14:editId="0090AF1B">
                <wp:extent cx="238125" cy="235585"/>
                <wp:effectExtent l="0" t="0" r="9525"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 name="Multiply 44"/>
                        <wps:cNvSpPr/>
                        <wps:spPr>
                          <a:xfrm>
                            <a:off x="38309" y="36440"/>
                            <a:ext cx="200026" cy="200026"/>
                          </a:xfrm>
                          <a:prstGeom prst="mathMultiply">
                            <a:avLst>
                              <a:gd name="adj1" fmla="val 538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4A4E833" id="Canvas 45" o:spid="_x0000_s1026" editas="canvas" style="width:18.75pt;height:18.55pt;mso-position-horizontal-relative:char;mso-position-vertical-relative:line" coordsize="238125,23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">
                <v:shape id="_x0000_s1027" type="#_x0000_t75" style="position:absolute;width:238125;height:235585;visibility:visible;mso-wrap-style:square">
                  <v:fill o:detectmouseclick="t"/>
                  <v:path o:connecttype="none"/>
                </v:shape>
                <v:shape id="Multiply 44" o:spid="_x0000_s1028" style="position:absolute;left:38309;top:36440;width:200026;height:200026;visibility:visible;mso-wrap-style:square;v-text-anchor:middle" coordsize="200026,20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uab4A&#10;AADbAAAADwAAAGRycy9kb3ducmV2LnhtbESP2wrCMBBE3wX/Iazgm6Ze8FKNYhXBR28fsDRrW2w2&#10;pYla/94Igo/DzJxhluvGlOJJtSssKxj0IxDEqdUFZwqul31vBsJ5ZI2lZVLwJgfrVbu1xFjbF5/o&#10;efaZCBB2MSrIva9iKV2ak0HXtxVx8G62NuiDrDOpa3wFuCnlMIom0mDBYSHHirY5pffzwyg47nf+&#10;GCXpfGqThF12wNF0hkp1O81mAcJT4//hX/ugFYzH8P0Sf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Ibmm+AAAA2wAAAA8AAAAAAAAAAAAAAAAAmAIAAGRycy9kb3ducmV2&#10;LnhtbFBLBQYAAAAABAAEAPUAAACDAwAAAAA=&#10;" path="m44231,51852r7621,-7621l100013,92392,148174,44231r7621,7621l107634,100013r48161,48161l148174,155795,100013,107634,51852,155795r-7621,-7621l92392,100013,44231,51852xe" fillcolor="black [3204]" strokecolor="black [1604]" strokeweight="2pt">
                  <v:path arrowok="t" o:connecttype="custom" o:connectlocs="44231,51852;51852,44231;100013,92392;148174,44231;155795,51852;107634,100013;155795,148174;148174,155795;100013,107634;51852,155795;44231,148174;92392,100013;44231,51852" o:connectangles="0,0,0,0,0,0,0,0,0,0,0,0,0"/>
                </v:shape>
                <w10:anchorlock/>
              </v:group>
            </w:pict>
          </mc:Fallback>
        </mc:AlternateContent>
      </w:r>
      <w:r w:rsidR="001D5A03">
        <w:t>)</w:t>
      </w:r>
      <w:r w:rsidR="00E11350">
        <w:t xml:space="preserve"> and without </w:t>
      </w:r>
      <w:r w:rsidR="001D5A03">
        <w:t>(</w:t>
      </w:r>
      <w:r w:rsidR="001D5A03">
        <w:rPr>
          <w:noProof/>
          <w:lang w:val="en-CA" w:eastAsia="en-CA"/>
        </w:rPr>
        <mc:AlternateContent>
          <mc:Choice Requires="wpc">
            <w:drawing>
              <wp:inline distT="0" distB="0" distL="0" distR="0" wp14:anchorId="499A4073" wp14:editId="3DA76AF9">
                <wp:extent cx="168910" cy="168910"/>
                <wp:effectExtent l="0" t="0" r="21590" b="2159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 name="Cross 46"/>
                        <wps:cNvSpPr/>
                        <wps:spPr>
                          <a:xfrm>
                            <a:off x="36225" y="36231"/>
                            <a:ext cx="133434" cy="133472"/>
                          </a:xfrm>
                          <a:prstGeom prst="plus">
                            <a:avLst>
                              <a:gd name="adj" fmla="val 4719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8DCE900" id="Canvas 50" o:spid="_x0000_s1026" editas="canvas" style="width:13.3pt;height:13.3pt;mso-position-horizontal-relative:char;mso-position-vertical-relative:line" coordsize="168910,16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">
                <v:shape id="_x0000_s1027" type="#_x0000_t75" style="position:absolute;width:168910;height:168910;visibility:visible;mso-wrap-style:square">
                  <v:fill o:detectmouseclick="t"/>
                  <v:path o:connecttype="none"/>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46" o:spid="_x0000_s1028" type="#_x0000_t11" style="position:absolute;left:36225;top:36231;width:133434;height:133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3A8UA&#10;AADbAAAADwAAAGRycy9kb3ducmV2LnhtbESPQWsCMRSE7wX/Q3hCL0WzFRFdjSJSoQUPrYro7bF5&#10;7gY3L8smuum/bwqFHoeZ+YZZrKKtxYNabxwreB1mIIgLpw2XCo6H7WAKwgdkjbVjUvBNHlbL3tMC&#10;c+06/qLHPpQiQdjnqKAKocml9EVFFv3QNcTJu7rWYkiyLaVusUtwW8tRlk2kRcNpocKGNhUVt/3d&#10;KvD3WdydzruXOP4wZm0Pn5e3aafUcz+u5yACxfAf/mu/awXjCfx+S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3cDxQAAANsAAAAPAAAAAAAAAAAAAAAAAJgCAABkcnMv&#10;ZG93bnJldi54bWxQSwUGAAAAAAQABAD1AAAAigMAAAAA&#10;" adj="10193" fillcolor="black [3204]" strokecolor="black [1604]" strokeweight="2pt"/>
                <w10:anchorlock/>
              </v:group>
            </w:pict>
          </mc:Fallback>
        </mc:AlternateContent>
      </w:r>
      <w:r w:rsidR="001D5A03">
        <w:t>)</w:t>
      </w:r>
      <w:r w:rsidR="00E11350">
        <w:t xml:space="preserve"> a 10 fold excess of PNIPAM(22K).</w:t>
      </w:r>
      <w:r w:rsidR="0088375C">
        <w:t xml:space="preserve">  open</w:t>
      </w:r>
      <w:r w:rsidR="003E1FDC" w:rsidRPr="0090167D">
        <w:t xml:space="preserve"> symbols: </w:t>
      </w:r>
      <w:r w:rsidR="00E33DB0">
        <w:t>2</w:t>
      </w:r>
      <w:r w:rsidR="00E33DB0" w:rsidRPr="00E33DB0">
        <w:rPr>
          <w:vertAlign w:val="superscript"/>
        </w:rPr>
        <w:t>nd</w:t>
      </w:r>
      <w:r w:rsidR="00E33DB0">
        <w:t xml:space="preserve"> heating ramp</w:t>
      </w:r>
      <w:r w:rsidR="003E1FDC">
        <w:rPr>
          <w:b/>
        </w:rPr>
        <w:t>.</w:t>
      </w:r>
      <w:r w:rsidR="00A86654" w:rsidRPr="00A86654">
        <w:rPr>
          <w:b/>
          <w:noProof/>
          <w:lang w:val="en-CA" w:eastAsia="en-CA"/>
        </w:rPr>
        <w:t xml:space="preserve"> </w:t>
      </w:r>
    </w:p>
    <w:p w14:paraId="1A7C6E72" w14:textId="77777777" w:rsidR="00B02C89" w:rsidRDefault="00B02C89" w:rsidP="0090167D"/>
    <w:p w14:paraId="61A35350" w14:textId="77777777" w:rsidR="008A79C4" w:rsidRPr="00594710" w:rsidRDefault="0003453F" w:rsidP="008A79C4">
      <w:pPr>
        <w:rPr>
          <w:strike/>
        </w:rPr>
      </w:pPr>
      <w:r>
        <w:lastRenderedPageBreak/>
        <w:tab/>
      </w:r>
      <w:r w:rsidR="00280686">
        <w:t xml:space="preserve"> </w:t>
      </w:r>
      <w:r w:rsidR="00915FBD">
        <w:t>P</w:t>
      </w:r>
      <w:r w:rsidR="005F0BE3">
        <w:t>yrene aggregates</w:t>
      </w:r>
      <w:r w:rsidR="00915FBD">
        <w:t xml:space="preserve"> are known to absorb</w:t>
      </w:r>
      <w:r w:rsidR="007855FF">
        <w:t xml:space="preserve"> light</w:t>
      </w:r>
      <w:r w:rsidR="00280686">
        <w:t xml:space="preserve"> </w:t>
      </w:r>
      <w:r w:rsidR="002D7A35">
        <w:t>less effectively</w:t>
      </w:r>
      <w:r w:rsidR="00280686">
        <w:t xml:space="preserve"> than</w:t>
      </w:r>
      <w:r w:rsidR="005F0BE3">
        <w:t xml:space="preserve"> </w:t>
      </w:r>
      <w:r w:rsidR="00B6133F">
        <w:t xml:space="preserve">single pyrenes forming </w:t>
      </w:r>
      <w:r w:rsidR="00B02C89">
        <w:t>excimer through diffusive encounter</w:t>
      </w:r>
      <w:r w:rsidR="00B6133F">
        <w:t>s</w:t>
      </w:r>
      <w:r w:rsidR="00915FBD">
        <w:t>.</w:t>
      </w:r>
      <w:r w:rsidR="002E508C" w:rsidRPr="004E20A3">
        <w:rPr>
          <w:rStyle w:val="EndnoteReference"/>
        </w:rPr>
        <w:endnoteReference w:id="41"/>
      </w:r>
      <w:r w:rsidR="002E508C" w:rsidRPr="004E20A3">
        <w:rPr>
          <w:vertAlign w:val="superscript"/>
        </w:rPr>
        <w:t>,</w:t>
      </w:r>
      <w:r w:rsidR="002E508C" w:rsidRPr="004E20A3">
        <w:rPr>
          <w:rStyle w:val="EndnoteReference"/>
        </w:rPr>
        <w:endnoteReference w:id="42"/>
      </w:r>
      <w:r w:rsidR="00830A30">
        <w:t xml:space="preserve"> T</w:t>
      </w:r>
      <w:r w:rsidR="00915FBD">
        <w:t xml:space="preserve">his effect </w:t>
      </w:r>
      <w:r w:rsidR="004521CB">
        <w:t xml:space="preserve">may also account for the decrease of </w:t>
      </w:r>
      <w:r w:rsidR="004521CB" w:rsidRPr="006B5761">
        <w:rPr>
          <w:i/>
        </w:rPr>
        <w:t>I</w:t>
      </w:r>
      <w:r w:rsidR="003C5E39">
        <w:rPr>
          <w:i/>
          <w:vertAlign w:val="subscript"/>
        </w:rPr>
        <w:t>E</w:t>
      </w:r>
      <w:r w:rsidR="003C5E39">
        <w:t xml:space="preserve">, and consequently </w:t>
      </w:r>
      <w:r w:rsidR="003C5E39" w:rsidRPr="00830A30">
        <w:rPr>
          <w:i/>
        </w:rPr>
        <w:t>I</w:t>
      </w:r>
      <w:r w:rsidR="003C5E39">
        <w:rPr>
          <w:vertAlign w:val="subscript"/>
        </w:rPr>
        <w:t>E</w:t>
      </w:r>
      <w:r w:rsidR="003C5E39">
        <w:t>/</w:t>
      </w:r>
      <w:r w:rsidR="003C5E39" w:rsidRPr="00830A30">
        <w:rPr>
          <w:i/>
        </w:rPr>
        <w:t>I</w:t>
      </w:r>
      <w:r w:rsidR="003C5E39">
        <w:rPr>
          <w:vertAlign w:val="subscript"/>
        </w:rPr>
        <w:t>M,</w:t>
      </w:r>
      <w:r w:rsidR="003C5E39">
        <w:t xml:space="preserve"> </w:t>
      </w:r>
      <w:r w:rsidR="004521CB">
        <w:t xml:space="preserve">at </w:t>
      </w:r>
      <w:r w:rsidR="004521CB" w:rsidRPr="004521CB">
        <w:rPr>
          <w:i/>
        </w:rPr>
        <w:t>T</w:t>
      </w:r>
      <w:r w:rsidR="004521CB">
        <w:rPr>
          <w:vertAlign w:val="subscript"/>
        </w:rPr>
        <w:t xml:space="preserve">c </w:t>
      </w:r>
      <w:r w:rsidR="004521CB">
        <w:t xml:space="preserve">and </w:t>
      </w:r>
      <w:r w:rsidR="004521CB" w:rsidRPr="004521CB">
        <w:rPr>
          <w:i/>
        </w:rPr>
        <w:t>T</w:t>
      </w:r>
      <w:r w:rsidR="004521CB" w:rsidRPr="004521CB">
        <w:rPr>
          <w:i/>
          <w:vertAlign w:val="subscript"/>
        </w:rPr>
        <w:t>c22</w:t>
      </w:r>
      <w:r w:rsidR="004521CB" w:rsidRPr="004521CB">
        <w:rPr>
          <w:i/>
        </w:rPr>
        <w:t>.</w:t>
      </w:r>
      <w:r w:rsidR="00280686">
        <w:t xml:space="preserve"> </w:t>
      </w:r>
      <w:r w:rsidR="004228F1">
        <w:t>C</w:t>
      </w:r>
      <w:r w:rsidR="00280686">
        <w:t>hange</w:t>
      </w:r>
      <w:r w:rsidR="00F50027">
        <w:t>s</w:t>
      </w:r>
      <w:r w:rsidR="00280686">
        <w:t xml:space="preserve"> in </w:t>
      </w:r>
      <w:r w:rsidR="00F50027">
        <w:t xml:space="preserve">excimer stacking </w:t>
      </w:r>
      <w:r w:rsidR="00E33D91">
        <w:t>can be inferred from</w:t>
      </w:r>
      <w:r w:rsidR="00280686">
        <w:t xml:space="preserve"> a shift in the wavelength </w:t>
      </w:r>
      <w:r w:rsidR="00594710">
        <w:t>of maxim</w:t>
      </w:r>
      <w:r w:rsidR="00830A30">
        <w:t>u</w:t>
      </w:r>
      <w:r w:rsidR="00594710">
        <w:t xml:space="preserve">m </w:t>
      </w:r>
      <w:r w:rsidR="00E33D91">
        <w:t>emission</w:t>
      </w:r>
      <w:r w:rsidR="00280686">
        <w:t xml:space="preserve"> (</w:t>
      </w:r>
      <w:r w:rsidR="00280686">
        <w:rPr>
          <w:rFonts w:cstheme="majorHAnsi"/>
        </w:rPr>
        <w:t>λ</w:t>
      </w:r>
      <w:r w:rsidR="00280686" w:rsidRPr="00280686">
        <w:rPr>
          <w:vertAlign w:val="subscript"/>
        </w:rPr>
        <w:t>max</w:t>
      </w:r>
      <w:r w:rsidR="00280686">
        <w:t>)</w:t>
      </w:r>
      <w:r w:rsidR="00594710">
        <w:t xml:space="preserve">.  A </w:t>
      </w:r>
      <w:r w:rsidR="00F50027">
        <w:t>blue</w:t>
      </w:r>
      <w:r w:rsidR="00594710">
        <w:t>-shift in emission corresponds</w:t>
      </w:r>
      <w:r w:rsidR="00F50027">
        <w:t xml:space="preserve"> to overall higher levels of </w:t>
      </w:r>
      <w:r w:rsidR="005F0BE3">
        <w:t>pyrene aggr</w:t>
      </w:r>
      <w:r w:rsidR="00F50027">
        <w:t>egat</w:t>
      </w:r>
      <w:r w:rsidR="007F4B27">
        <w:t>ion</w:t>
      </w:r>
      <w:r w:rsidR="009F31F1">
        <w:t>.</w:t>
      </w:r>
      <w:r w:rsidR="0093070F" w:rsidRPr="0093070F">
        <w:rPr>
          <w:vertAlign w:val="superscript"/>
        </w:rPr>
        <w:fldChar w:fldCharType="begin"/>
      </w:r>
      <w:r w:rsidR="0093070F" w:rsidRPr="0093070F">
        <w:rPr>
          <w:vertAlign w:val="superscript"/>
        </w:rPr>
        <w:instrText xml:space="preserve"> NOTEREF _Ref499147362 \h </w:instrText>
      </w:r>
      <w:r w:rsidR="0093070F">
        <w:rPr>
          <w:vertAlign w:val="superscript"/>
        </w:rPr>
        <w:instrText xml:space="preserve"> \* MERGEFORMAT </w:instrText>
      </w:r>
      <w:r w:rsidR="0093070F" w:rsidRPr="0093070F">
        <w:rPr>
          <w:vertAlign w:val="superscript"/>
        </w:rPr>
      </w:r>
      <w:r w:rsidR="0093070F" w:rsidRPr="0093070F">
        <w:rPr>
          <w:vertAlign w:val="superscript"/>
        </w:rPr>
        <w:fldChar w:fldCharType="separate"/>
      </w:r>
      <w:r w:rsidR="00F67794">
        <w:rPr>
          <w:vertAlign w:val="superscript"/>
        </w:rPr>
        <w:t>27</w:t>
      </w:r>
      <w:r w:rsidR="0093070F" w:rsidRPr="0093070F">
        <w:rPr>
          <w:vertAlign w:val="superscript"/>
        </w:rPr>
        <w:fldChar w:fldCharType="end"/>
      </w:r>
      <w:r w:rsidR="00594710">
        <w:t xml:space="preserve"> T</w:t>
      </w:r>
      <w:r w:rsidR="004521CB">
        <w:t>he</w:t>
      </w:r>
      <w:r w:rsidR="00F50027">
        <w:t xml:space="preserve"> </w:t>
      </w:r>
      <w:r w:rsidR="00F50027">
        <w:rPr>
          <w:rFonts w:cstheme="majorHAnsi"/>
        </w:rPr>
        <w:t>λ</w:t>
      </w:r>
      <w:r w:rsidR="00F50027" w:rsidRPr="00280686">
        <w:rPr>
          <w:vertAlign w:val="subscript"/>
        </w:rPr>
        <w:t>max</w:t>
      </w:r>
      <w:r w:rsidR="00280686">
        <w:t xml:space="preserve"> </w:t>
      </w:r>
      <w:r w:rsidR="004521CB">
        <w:t>value</w:t>
      </w:r>
      <w:r w:rsidR="00594710">
        <w:t>s,</w:t>
      </w:r>
      <w:r w:rsidR="00280686">
        <w:t xml:space="preserve"> calculated </w:t>
      </w:r>
      <w:r w:rsidR="00E33D91">
        <w:t>by fitting the excimer fluorescence spectra with a polynomial and finding mathematically the waveleng</w:t>
      </w:r>
      <w:r w:rsidR="00594710">
        <w:t>th corresponding to its maximum,</w:t>
      </w:r>
      <w:r w:rsidR="00E33D91">
        <w:t xml:space="preserve"> </w:t>
      </w:r>
      <w:r w:rsidR="00594710">
        <w:t>are presented in Figure 5</w:t>
      </w:r>
      <w:r w:rsidR="0083190E">
        <w:t xml:space="preserve">. </w:t>
      </w:r>
      <w:r w:rsidR="00594710">
        <w:t>They</w:t>
      </w:r>
      <w:r w:rsidR="004A6BE9">
        <w:t xml:space="preserve"> </w:t>
      </w:r>
      <w:r w:rsidR="004521CB">
        <w:t>display a sharp</w:t>
      </w:r>
      <w:r w:rsidR="00074BD9">
        <w:t xml:space="preserve"> blue-shift</w:t>
      </w:r>
      <w:r w:rsidR="004A6BE9">
        <w:t xml:space="preserve"> </w:t>
      </w:r>
      <w:r w:rsidR="00074BD9">
        <w:t xml:space="preserve">around the </w:t>
      </w:r>
      <w:r w:rsidR="004A6BE9">
        <w:t xml:space="preserve">respective </w:t>
      </w:r>
      <w:r w:rsidR="004A6BE9" w:rsidRPr="005226C1">
        <w:rPr>
          <w:i/>
        </w:rPr>
        <w:t>T</w:t>
      </w:r>
      <w:r w:rsidR="004A6BE9" w:rsidRPr="00C231CA">
        <w:rPr>
          <w:vertAlign w:val="subscript"/>
        </w:rPr>
        <w:t>c</w:t>
      </w:r>
      <w:r w:rsidR="004A6BE9">
        <w:t>,</w:t>
      </w:r>
      <w:r w:rsidR="00074BD9">
        <w:t xml:space="preserve"> of each Py</w:t>
      </w:r>
      <w:r w:rsidR="00074BD9">
        <w:rPr>
          <w:vertAlign w:val="subscript"/>
        </w:rPr>
        <w:t>2</w:t>
      </w:r>
      <w:r w:rsidR="00074BD9">
        <w:t>-PNIPAM, implying</w:t>
      </w:r>
      <w:r w:rsidR="00594710">
        <w:t xml:space="preserve"> a significant change</w:t>
      </w:r>
      <w:r w:rsidR="004A6BE9">
        <w:t xml:space="preserve"> </w:t>
      </w:r>
      <w:r w:rsidR="00074BD9">
        <w:t>in the mecha</w:t>
      </w:r>
      <w:r w:rsidR="00594710">
        <w:t>nism of excimer formation</w:t>
      </w:r>
      <w:r w:rsidR="00074BD9">
        <w:t xml:space="preserve"> at </w:t>
      </w:r>
      <w:r w:rsidR="00074BD9" w:rsidRPr="00830A30">
        <w:rPr>
          <w:i/>
        </w:rPr>
        <w:t>T</w:t>
      </w:r>
      <w:r w:rsidR="00074BD9">
        <w:rPr>
          <w:vertAlign w:val="subscript"/>
        </w:rPr>
        <w:t>c</w:t>
      </w:r>
      <w:r w:rsidR="004A6BE9">
        <w:t>.</w:t>
      </w:r>
      <w:r w:rsidR="0084373E">
        <w:t xml:space="preserve"> A blue shift in excimer fluorescence is usually attributed to a switch in excimer formation from diffusive encounters between pyrene labels to direct excitation of pyrene aggregates.</w:t>
      </w:r>
      <w:r w:rsidR="00796A3B" w:rsidRPr="00796A3B">
        <w:rPr>
          <w:vertAlign w:val="superscript"/>
        </w:rPr>
        <w:fldChar w:fldCharType="begin"/>
      </w:r>
      <w:r w:rsidR="00796A3B" w:rsidRPr="00796A3B">
        <w:rPr>
          <w:vertAlign w:val="superscript"/>
        </w:rPr>
        <w:instrText xml:space="preserve"> NOTEREF _Ref485303287 \h </w:instrText>
      </w:r>
      <w:r w:rsidR="00796A3B">
        <w:rPr>
          <w:vertAlign w:val="superscript"/>
        </w:rPr>
        <w:instrText xml:space="preserve"> \* MERGEFORMAT </w:instrText>
      </w:r>
      <w:r w:rsidR="00796A3B" w:rsidRPr="00796A3B">
        <w:rPr>
          <w:vertAlign w:val="superscript"/>
        </w:rPr>
      </w:r>
      <w:r w:rsidR="00796A3B" w:rsidRPr="00796A3B">
        <w:rPr>
          <w:vertAlign w:val="superscript"/>
        </w:rPr>
        <w:fldChar w:fldCharType="separate"/>
      </w:r>
      <w:r w:rsidR="00F67794">
        <w:rPr>
          <w:vertAlign w:val="superscript"/>
        </w:rPr>
        <w:t>22</w:t>
      </w:r>
      <w:r w:rsidR="00796A3B" w:rsidRPr="00796A3B">
        <w:rPr>
          <w:vertAlign w:val="superscript"/>
        </w:rPr>
        <w:fldChar w:fldCharType="end"/>
      </w:r>
      <w:r w:rsidR="00796A3B">
        <w:rPr>
          <w:vertAlign w:val="superscript"/>
        </w:rPr>
        <w:t>,</w:t>
      </w:r>
      <w:r w:rsidR="0093070F">
        <w:rPr>
          <w:vertAlign w:val="superscript"/>
        </w:rPr>
        <w:fldChar w:fldCharType="begin"/>
      </w:r>
      <w:r w:rsidR="0093070F">
        <w:rPr>
          <w:vertAlign w:val="superscript"/>
        </w:rPr>
        <w:instrText xml:space="preserve"> NOTEREF _Ref499147362 \h </w:instrText>
      </w:r>
      <w:r w:rsidR="0093070F">
        <w:rPr>
          <w:vertAlign w:val="superscript"/>
        </w:rPr>
      </w:r>
      <w:r w:rsidR="0093070F">
        <w:rPr>
          <w:vertAlign w:val="superscript"/>
        </w:rPr>
        <w:fldChar w:fldCharType="separate"/>
      </w:r>
      <w:r w:rsidR="00F67794">
        <w:rPr>
          <w:vertAlign w:val="superscript"/>
        </w:rPr>
        <w:t>27</w:t>
      </w:r>
      <w:r w:rsidR="0093070F">
        <w:rPr>
          <w:vertAlign w:val="superscript"/>
        </w:rPr>
        <w:fldChar w:fldCharType="end"/>
      </w:r>
      <w:r w:rsidR="00EE0C49">
        <w:t xml:space="preserve"> </w:t>
      </w:r>
      <w:r w:rsidR="00B32EBE" w:rsidRPr="00B32EBE">
        <w:t>T</w:t>
      </w:r>
      <w:r w:rsidR="0083190E" w:rsidRPr="00B32EBE">
        <w:t xml:space="preserve">he decrease </w:t>
      </w:r>
      <w:r w:rsidR="006711AD" w:rsidRPr="00B32EBE">
        <w:t>in excimer formation observed</w:t>
      </w:r>
      <w:r w:rsidR="0083190E" w:rsidRPr="00B32EBE">
        <w:t xml:space="preserve"> at </w:t>
      </w:r>
      <w:r w:rsidR="0083190E" w:rsidRPr="00B32EBE">
        <w:rPr>
          <w:i/>
        </w:rPr>
        <w:t>T</w:t>
      </w:r>
      <w:r w:rsidR="0083190E" w:rsidRPr="00B32EBE">
        <w:rPr>
          <w:vertAlign w:val="subscript"/>
        </w:rPr>
        <w:t>c</w:t>
      </w:r>
      <w:r w:rsidR="0083190E" w:rsidRPr="00B32EBE">
        <w:t xml:space="preserve"> </w:t>
      </w:r>
      <w:r w:rsidR="00830A30">
        <w:t xml:space="preserve">in </w:t>
      </w:r>
      <w:r w:rsidR="00830A30" w:rsidRPr="00B32EBE">
        <w:t xml:space="preserve">Figure 4 </w:t>
      </w:r>
      <w:r w:rsidR="0083190E" w:rsidRPr="00B32EBE">
        <w:t>for each Py</w:t>
      </w:r>
      <w:r w:rsidR="0083190E" w:rsidRPr="00B32EBE">
        <w:rPr>
          <w:vertAlign w:val="subscript"/>
        </w:rPr>
        <w:t>2</w:t>
      </w:r>
      <w:r w:rsidR="0083190E" w:rsidRPr="00B32EBE">
        <w:t xml:space="preserve">-PNIPAM sample </w:t>
      </w:r>
      <w:r w:rsidR="00830A30">
        <w:t>is</w:t>
      </w:r>
      <w:r w:rsidR="006711AD" w:rsidRPr="00B32EBE">
        <w:t xml:space="preserve"> </w:t>
      </w:r>
      <w:r w:rsidR="0083190E" w:rsidRPr="00B32EBE">
        <w:t>associated with the blue shift in excimer fluorescence</w:t>
      </w:r>
      <w:r w:rsidR="00B32EBE" w:rsidRPr="00B32EBE">
        <w:t xml:space="preserve"> </w:t>
      </w:r>
      <w:r w:rsidR="00830A30">
        <w:t xml:space="preserve">that </w:t>
      </w:r>
      <w:r w:rsidR="00B32EBE" w:rsidRPr="00B32EBE">
        <w:t xml:space="preserve">also occurs </w:t>
      </w:r>
      <w:r w:rsidR="00F74DF8" w:rsidRPr="00B32EBE">
        <w:t xml:space="preserve">at </w:t>
      </w:r>
      <w:r w:rsidR="00F74DF8" w:rsidRPr="00B32EBE">
        <w:rPr>
          <w:i/>
        </w:rPr>
        <w:t>T</w:t>
      </w:r>
      <w:r w:rsidR="00F74DF8" w:rsidRPr="00B32EBE">
        <w:rPr>
          <w:vertAlign w:val="subscript"/>
        </w:rPr>
        <w:t>c</w:t>
      </w:r>
      <w:r w:rsidR="00F74DF8" w:rsidRPr="00B32EBE">
        <w:t xml:space="preserve"> as</w:t>
      </w:r>
      <w:r w:rsidR="0083190E" w:rsidRPr="00B32EBE">
        <w:t xml:space="preserve"> shown in Figure 5</w:t>
      </w:r>
      <w:r w:rsidR="00830A30">
        <w:t>.</w:t>
      </w:r>
      <w:r w:rsidR="00B32EBE" w:rsidRPr="00B32EBE">
        <w:t xml:space="preserve"> This coincidence suggests </w:t>
      </w:r>
      <w:r w:rsidR="00EE0C49" w:rsidRPr="00B32EBE">
        <w:t xml:space="preserve">that </w:t>
      </w:r>
      <w:r w:rsidR="00B32EBE" w:rsidRPr="00B32EBE">
        <w:t xml:space="preserve">the formation of </w:t>
      </w:r>
      <w:r w:rsidR="007565F5" w:rsidRPr="00B32EBE">
        <w:t>mesoglobule</w:t>
      </w:r>
      <w:r w:rsidR="00B32EBE" w:rsidRPr="00B32EBE">
        <w:t>s</w:t>
      </w:r>
      <w:r w:rsidR="007565F5" w:rsidRPr="00B32EBE">
        <w:t xml:space="preserve"> </w:t>
      </w:r>
      <w:r w:rsidR="0083190E" w:rsidRPr="00B32EBE">
        <w:t>by</w:t>
      </w:r>
      <w:r w:rsidR="00EE0C49" w:rsidRPr="00B32EBE">
        <w:t xml:space="preserve"> the Py</w:t>
      </w:r>
      <w:r w:rsidR="00EE0C49" w:rsidRPr="00B32EBE">
        <w:rPr>
          <w:vertAlign w:val="subscript"/>
        </w:rPr>
        <w:t>2</w:t>
      </w:r>
      <w:r w:rsidR="00EE0C49" w:rsidRPr="00B32EBE">
        <w:t xml:space="preserve">-PNIPAM samples at </w:t>
      </w:r>
      <w:r w:rsidR="00EE0C49" w:rsidRPr="00B32EBE">
        <w:rPr>
          <w:i/>
        </w:rPr>
        <w:t>T</w:t>
      </w:r>
      <w:r w:rsidR="00EE0C49" w:rsidRPr="00B32EBE">
        <w:rPr>
          <w:vertAlign w:val="subscript"/>
        </w:rPr>
        <w:t>c</w:t>
      </w:r>
      <w:r w:rsidR="00B32EBE" w:rsidRPr="00B32EBE">
        <w:t xml:space="preserve"> leads</w:t>
      </w:r>
      <w:r w:rsidR="00EE0C49" w:rsidRPr="00B32EBE">
        <w:t xml:space="preserve"> to a reduction in excimer formation by diffusion consistent with a reduction in pyrene mobility</w:t>
      </w:r>
      <w:r w:rsidR="00EE0C49" w:rsidRPr="00B32EBE">
        <w:rPr>
          <w:color w:val="FF0000"/>
        </w:rPr>
        <w:t>.</w:t>
      </w:r>
      <w:r w:rsidR="004A6BE9" w:rsidRPr="00074BD9">
        <w:rPr>
          <w:color w:val="FF0000"/>
        </w:rPr>
        <w:t xml:space="preserve"> </w:t>
      </w:r>
      <w:r w:rsidR="0083190E">
        <w:rPr>
          <w:color w:val="FF0000"/>
        </w:rPr>
        <w:t xml:space="preserve"> </w:t>
      </w:r>
    </w:p>
    <w:p w14:paraId="7C8FA171" w14:textId="77777777" w:rsidR="00920CD1" w:rsidRDefault="00920CD1" w:rsidP="00920CD1">
      <w:pPr>
        <w:ind w:firstLine="720"/>
      </w:pPr>
      <w:r>
        <w:t>Further heating of  Py</w:t>
      </w:r>
      <w:r w:rsidRPr="00F065DB">
        <w:rPr>
          <w:vertAlign w:val="subscript"/>
        </w:rPr>
        <w:t>2</w:t>
      </w:r>
      <w:r>
        <w:t>-PNIPAM(7K) and Py</w:t>
      </w:r>
      <w:r w:rsidRPr="00F065DB">
        <w:rPr>
          <w:vertAlign w:val="subscript"/>
        </w:rPr>
        <w:t>2</w:t>
      </w:r>
      <w:r>
        <w:t xml:space="preserve">-PNIPAM(14K) samples above </w:t>
      </w:r>
      <w:r w:rsidRPr="0088375C">
        <w:rPr>
          <w:i/>
        </w:rPr>
        <w:t>T</w:t>
      </w:r>
      <w:r>
        <w:rPr>
          <w:vertAlign w:val="subscript"/>
        </w:rPr>
        <w:t xml:space="preserve">c </w:t>
      </w:r>
      <w:r>
        <w:t xml:space="preserve">has no significant effect on </w:t>
      </w:r>
      <w:r>
        <w:rPr>
          <w:rFonts w:cstheme="majorHAnsi"/>
        </w:rPr>
        <w:t>λ</w:t>
      </w:r>
      <w:r w:rsidRPr="00280686">
        <w:rPr>
          <w:vertAlign w:val="subscript"/>
        </w:rPr>
        <w:t>max</w:t>
      </w:r>
      <w:r>
        <w:t xml:space="preserve"> : it decreases slightly with increasing temperature up to 40 </w:t>
      </w:r>
      <w:r>
        <w:rPr>
          <w:vertAlign w:val="superscript"/>
        </w:rPr>
        <w:t>o</w:t>
      </w:r>
      <w:r>
        <w:t>C, with no significant change at ~</w:t>
      </w:r>
      <w:r>
        <w:rPr>
          <w:vertAlign w:val="superscript"/>
        </w:rPr>
        <w:t xml:space="preserve"> </w:t>
      </w:r>
      <w:r w:rsidRPr="005226C1">
        <w:rPr>
          <w:i/>
        </w:rPr>
        <w:t>T</w:t>
      </w:r>
      <w:r>
        <w:rPr>
          <w:vertAlign w:val="subscript"/>
        </w:rPr>
        <w:t>c22</w:t>
      </w:r>
      <w:r>
        <w:t>.  Based on the trends obtained with the Py</w:t>
      </w:r>
      <w:r w:rsidRPr="00F065DB">
        <w:rPr>
          <w:vertAlign w:val="subscript"/>
        </w:rPr>
        <w:t>2</w:t>
      </w:r>
      <w:r>
        <w:t xml:space="preserve">-PNIPAM samples which showed sufficient excimer formation at </w:t>
      </w:r>
      <w:r w:rsidRPr="001A6865">
        <w:t>T</w:t>
      </w:r>
      <w:r>
        <w:t xml:space="preserve"> &gt; </w:t>
      </w:r>
      <w:r w:rsidRPr="00D426E3">
        <w:rPr>
          <w:i/>
        </w:rPr>
        <w:t>T</w:t>
      </w:r>
      <w:r w:rsidRPr="00F065DB">
        <w:rPr>
          <w:vertAlign w:val="subscript"/>
        </w:rPr>
        <w:t>c</w:t>
      </w:r>
      <w:r>
        <w:t xml:space="preserve">, the absence of a shift in </w:t>
      </w:r>
      <w:r>
        <w:rPr>
          <w:rFonts w:cstheme="majorHAnsi"/>
        </w:rPr>
        <w:t>λ</w:t>
      </w:r>
      <w:r w:rsidRPr="00280686">
        <w:rPr>
          <w:vertAlign w:val="subscript"/>
        </w:rPr>
        <w:t>max</w:t>
      </w:r>
      <w:r>
        <w:t xml:space="preserve"> at </w:t>
      </w:r>
      <w:r w:rsidRPr="005226C1">
        <w:rPr>
          <w:i/>
        </w:rPr>
        <w:t>T</w:t>
      </w:r>
      <w:r>
        <w:rPr>
          <w:vertAlign w:val="subscript"/>
        </w:rPr>
        <w:t>c22</w:t>
      </w:r>
      <w:r>
        <w:t xml:space="preserve"> (= 33 </w:t>
      </w:r>
      <w:r>
        <w:rPr>
          <w:vertAlign w:val="superscript"/>
        </w:rPr>
        <w:t>o</w:t>
      </w:r>
      <w:r>
        <w:t xml:space="preserve">C) implies that the decrease in </w:t>
      </w:r>
      <w:r w:rsidRPr="006B5761">
        <w:rPr>
          <w:i/>
        </w:rPr>
        <w:t>I</w:t>
      </w:r>
      <w:r w:rsidRPr="006B5761">
        <w:rPr>
          <w:vertAlign w:val="subscript"/>
        </w:rPr>
        <w:t>E</w:t>
      </w:r>
      <w:r>
        <w:t>/</w:t>
      </w:r>
      <w:r w:rsidRPr="006B5761">
        <w:rPr>
          <w:i/>
        </w:rPr>
        <w:t>I</w:t>
      </w:r>
      <w:r w:rsidRPr="006B5761">
        <w:rPr>
          <w:vertAlign w:val="subscript"/>
        </w:rPr>
        <w:t>M</w:t>
      </w:r>
      <w:r>
        <w:t xml:space="preserve"> at </w:t>
      </w:r>
      <w:r w:rsidRPr="005226C1">
        <w:rPr>
          <w:i/>
        </w:rPr>
        <w:t>T</w:t>
      </w:r>
      <w:r>
        <w:rPr>
          <w:vertAlign w:val="subscript"/>
        </w:rPr>
        <w:t>c22</w:t>
      </w:r>
      <w:r>
        <w:t xml:space="preserve"> observed in Figure 4 corresponds to a decrease in the number of  excimer-forming pyrenes, probably due to their dilution within mesoglobules formed  upon dehydration of PNIPAM(22K).  </w:t>
      </w:r>
    </w:p>
    <w:p w14:paraId="51C01D5F" w14:textId="77777777" w:rsidR="001E531F" w:rsidRDefault="001E531F" w:rsidP="0090167D"/>
    <w:tbl>
      <w:tblPr>
        <w:tblStyle w:val="TableGrid"/>
        <w:tblW w:w="0" w:type="auto"/>
        <w:tblLayout w:type="fixed"/>
        <w:tblLook w:val="04A0" w:firstRow="1" w:lastRow="0" w:firstColumn="1" w:lastColumn="0" w:noHBand="0" w:noVBand="1"/>
      </w:tblPr>
      <w:tblGrid>
        <w:gridCol w:w="4740"/>
        <w:gridCol w:w="4836"/>
      </w:tblGrid>
      <w:tr w:rsidR="003E1FDC" w14:paraId="6FE23E45" w14:textId="77777777" w:rsidTr="0003453F">
        <w:tc>
          <w:tcPr>
            <w:tcW w:w="4740" w:type="dxa"/>
          </w:tcPr>
          <w:p w14:paraId="5233A246" w14:textId="77777777" w:rsidR="003E1FDC" w:rsidRDefault="008A79C4" w:rsidP="0090167D">
            <w:r>
              <w:rPr>
                <w:noProof/>
                <w:lang w:val="en-CA" w:eastAsia="en-CA"/>
              </w:rPr>
              <w:lastRenderedPageBreak/>
              <mc:AlternateContent>
                <mc:Choice Requires="wps">
                  <w:drawing>
                    <wp:anchor distT="0" distB="0" distL="114300" distR="114300" simplePos="0" relativeHeight="251679744" behindDoc="0" locked="0" layoutInCell="1" allowOverlap="1" wp14:anchorId="5ABFA6AD" wp14:editId="056A1AFC">
                      <wp:simplePos x="0" y="0"/>
                      <wp:positionH relativeFrom="column">
                        <wp:posOffset>-71755</wp:posOffset>
                      </wp:positionH>
                      <wp:positionV relativeFrom="paragraph">
                        <wp:posOffset>3739515</wp:posOffset>
                      </wp:positionV>
                      <wp:extent cx="433070" cy="361950"/>
                      <wp:effectExtent l="0" t="0" r="0" b="0"/>
                      <wp:wrapNone/>
                      <wp:docPr id="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4C6E5" w14:textId="77777777" w:rsidR="008637DA" w:rsidRPr="008A79C4" w:rsidRDefault="008637DA" w:rsidP="0090167D">
                                  <w:pPr>
                                    <w:rPr>
                                      <w:sz w:val="32"/>
                                      <w:szCs w:val="32"/>
                                    </w:rPr>
                                  </w:pPr>
                                  <w:r w:rsidRPr="008A79C4">
                                    <w:rPr>
                                      <w:sz w:val="32"/>
                                      <w:szCs w:val="32"/>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FA6AD" id="Text Box 58" o:spid="_x0000_s1039" type="#_x0000_t202" style="position:absolute;left:0;text-align:left;margin-left:-5.65pt;margin-top:294.45pt;width:34.1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gVvA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" filled="f" stroked="f">
                      <v:textbox>
                        <w:txbxContent>
                          <w:p w14:paraId="4664C6E5" w14:textId="77777777" w:rsidR="008637DA" w:rsidRPr="008A79C4" w:rsidRDefault="008637DA" w:rsidP="0090167D">
                            <w:pPr>
                              <w:rPr>
                                <w:sz w:val="32"/>
                                <w:szCs w:val="32"/>
                              </w:rPr>
                            </w:pPr>
                            <w:r w:rsidRPr="008A79C4">
                              <w:rPr>
                                <w:sz w:val="32"/>
                                <w:szCs w:val="32"/>
                              </w:rPr>
                              <w:t>A)</w:t>
                            </w:r>
                          </w:p>
                        </w:txbxContent>
                      </v:textbox>
                    </v:shape>
                  </w:pict>
                </mc:Fallback>
              </mc:AlternateContent>
            </w:r>
            <w:r w:rsidR="004F7EEE" w:rsidRPr="004F7EEE">
              <w:rPr>
                <w:noProof/>
                <w:lang w:val="en-CA" w:eastAsia="en-CA"/>
              </w:rPr>
              <w:drawing>
                <wp:inline distT="0" distB="0" distL="0" distR="0" wp14:anchorId="35156707" wp14:editId="0F64C50A">
                  <wp:extent cx="2866390" cy="385127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6390" cy="3851275"/>
                          </a:xfrm>
                          <a:prstGeom prst="rect">
                            <a:avLst/>
                          </a:prstGeom>
                          <a:noFill/>
                          <a:ln>
                            <a:noFill/>
                          </a:ln>
                        </pic:spPr>
                      </pic:pic>
                    </a:graphicData>
                  </a:graphic>
                </wp:inline>
              </w:drawing>
            </w:r>
          </w:p>
        </w:tc>
        <w:tc>
          <w:tcPr>
            <w:tcW w:w="4836" w:type="dxa"/>
          </w:tcPr>
          <w:p w14:paraId="21E52C53" w14:textId="77777777" w:rsidR="003E1FDC" w:rsidRDefault="006D0E80" w:rsidP="0090167D">
            <w:r>
              <w:rPr>
                <w:noProof/>
                <w:lang w:val="en-CA" w:eastAsia="en-CA"/>
              </w:rPr>
              <mc:AlternateContent>
                <mc:Choice Requires="wps">
                  <w:drawing>
                    <wp:anchor distT="0" distB="0" distL="114300" distR="114300" simplePos="0" relativeHeight="251680768" behindDoc="0" locked="0" layoutInCell="1" allowOverlap="1" wp14:anchorId="33837412" wp14:editId="5508AD61">
                      <wp:simplePos x="0" y="0"/>
                      <wp:positionH relativeFrom="column">
                        <wp:posOffset>-71755</wp:posOffset>
                      </wp:positionH>
                      <wp:positionV relativeFrom="paragraph">
                        <wp:posOffset>3768090</wp:posOffset>
                      </wp:positionV>
                      <wp:extent cx="442595" cy="314325"/>
                      <wp:effectExtent l="0" t="0" r="0" b="9525"/>
                      <wp:wrapNone/>
                      <wp:docPr id="3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272AA" w14:textId="77777777" w:rsidR="008637DA" w:rsidRPr="008A79C4" w:rsidRDefault="008637DA" w:rsidP="0090167D">
                                  <w:pPr>
                                    <w:rPr>
                                      <w:sz w:val="32"/>
                                      <w:szCs w:val="32"/>
                                    </w:rPr>
                                  </w:pPr>
                                  <w:r w:rsidRPr="008A79C4">
                                    <w:rPr>
                                      <w:sz w:val="32"/>
                                      <w:szCs w:val="32"/>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37412" id="Text Box 59" o:spid="_x0000_s1040" type="#_x0000_t202" style="position:absolute;left:0;text-align:left;margin-left:-5.65pt;margin-top:296.7pt;width:34.8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ku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" filled="f" stroked="f">
                      <v:textbox>
                        <w:txbxContent>
                          <w:p w14:paraId="5EB272AA" w14:textId="77777777" w:rsidR="008637DA" w:rsidRPr="008A79C4" w:rsidRDefault="008637DA" w:rsidP="0090167D">
                            <w:pPr>
                              <w:rPr>
                                <w:sz w:val="32"/>
                                <w:szCs w:val="32"/>
                              </w:rPr>
                            </w:pPr>
                            <w:r w:rsidRPr="008A79C4">
                              <w:rPr>
                                <w:sz w:val="32"/>
                                <w:szCs w:val="32"/>
                              </w:rPr>
                              <w:t>B)</w:t>
                            </w:r>
                          </w:p>
                        </w:txbxContent>
                      </v:textbox>
                    </v:shape>
                  </w:pict>
                </mc:Fallback>
              </mc:AlternateContent>
            </w:r>
            <w:r w:rsidR="004F7EEE" w:rsidRPr="004F7EEE">
              <w:rPr>
                <w:noProof/>
                <w:lang w:val="en-CA" w:eastAsia="en-CA"/>
              </w:rPr>
              <w:drawing>
                <wp:inline distT="0" distB="0" distL="0" distR="0" wp14:anchorId="4A3E7B0C" wp14:editId="6E7B6611">
                  <wp:extent cx="2927985" cy="3938905"/>
                  <wp:effectExtent l="0" t="0" r="5715"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7985" cy="3938905"/>
                          </a:xfrm>
                          <a:prstGeom prst="rect">
                            <a:avLst/>
                          </a:prstGeom>
                          <a:noFill/>
                          <a:ln>
                            <a:noFill/>
                          </a:ln>
                        </pic:spPr>
                      </pic:pic>
                    </a:graphicData>
                  </a:graphic>
                </wp:inline>
              </w:drawing>
            </w:r>
          </w:p>
        </w:tc>
      </w:tr>
    </w:tbl>
    <w:p w14:paraId="557BE044" w14:textId="77777777" w:rsidR="003E1FDC" w:rsidRDefault="0090167D" w:rsidP="0090167D">
      <w:r w:rsidRPr="0090167D">
        <w:rPr>
          <w:b/>
        </w:rPr>
        <w:t xml:space="preserve">Figure </w:t>
      </w:r>
      <w:r w:rsidR="002514A9">
        <w:rPr>
          <w:b/>
        </w:rPr>
        <w:t>5</w:t>
      </w:r>
      <w:r w:rsidR="002C368C">
        <w:rPr>
          <w:b/>
        </w:rPr>
        <w:t>.</w:t>
      </w:r>
      <w:r w:rsidR="003E1FDC">
        <w:t xml:space="preserve"> </w:t>
      </w:r>
      <w:r w:rsidR="00532968">
        <w:t>Plots of the m</w:t>
      </w:r>
      <w:r w:rsidR="003E1FDC">
        <w:t>aximum wavelength of excimer fluorescence</w:t>
      </w:r>
      <w:r w:rsidR="005546A3">
        <w:t xml:space="preserve"> for </w:t>
      </w:r>
      <w:r w:rsidR="00BC3119">
        <w:t>aqueous mixtures of Py</w:t>
      </w:r>
      <w:r w:rsidR="00BC3119" w:rsidRPr="00906D22">
        <w:rPr>
          <w:vertAlign w:val="subscript"/>
        </w:rPr>
        <w:t>2</w:t>
      </w:r>
      <w:r w:rsidR="00BC3119">
        <w:t>-PNIPAM and PNIPAM(22K)</w:t>
      </w:r>
      <w:r w:rsidR="000C4A55">
        <w:t xml:space="preserve"> as a function of solution temperature</w:t>
      </w:r>
      <w:r w:rsidR="005546A3">
        <w:t>.</w:t>
      </w:r>
      <w:r w:rsidR="0003453F">
        <w:t xml:space="preserve"> </w:t>
      </w:r>
      <w:r w:rsidR="008A79C4">
        <w:t xml:space="preserve">A) </w:t>
      </w:r>
      <w:r w:rsidR="002045E1">
        <w:t>(</w:t>
      </w:r>
      <w:r w:rsidR="002045E1">
        <w:rPr>
          <w:b/>
          <w:noProof/>
          <w:lang w:val="en-CA" w:eastAsia="en-CA"/>
        </w:rPr>
        <mc:AlternateContent>
          <mc:Choice Requires="wpc">
            <w:drawing>
              <wp:inline distT="0" distB="0" distL="0" distR="0" wp14:anchorId="312AED63" wp14:editId="56E1AE21">
                <wp:extent cx="238125" cy="235585"/>
                <wp:effectExtent l="0" t="0" r="9525"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1" name="Multiply 101"/>
                        <wps:cNvSpPr/>
                        <wps:spPr>
                          <a:xfrm>
                            <a:off x="38309" y="36440"/>
                            <a:ext cx="200026" cy="200026"/>
                          </a:xfrm>
                          <a:prstGeom prst="mathMultiply">
                            <a:avLst>
                              <a:gd name="adj1" fmla="val 538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06BA3B0" id="Canvas 102" o:spid="_x0000_s1026" editas="canvas" style="width:18.75pt;height:18.55pt;mso-position-horizontal-relative:char;mso-position-vertical-relative:line" coordsize="238125,23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">
                <v:shape id="_x0000_s1027" type="#_x0000_t75" style="position:absolute;width:238125;height:235585;visibility:visible;mso-wrap-style:square">
                  <v:fill o:detectmouseclick="t"/>
                  <v:path o:connecttype="none"/>
                </v:shape>
                <v:shape id="Multiply 101" o:spid="_x0000_s1028" style="position:absolute;left:38309;top:36440;width:200026;height:200026;visibility:visible;mso-wrap-style:square;v-text-anchor:middle" coordsize="200026,20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xL0A&#10;AADcAAAADwAAAGRycy9kb3ducmV2LnhtbERPy6rCMBDdC/5DGMGdJir4qEaxiuDS1wcMzdgWm0lp&#10;ota/v7kguJvDec5q09pKvKjxpWMNo6ECQZw5U3Ku4XY9DOYgfEA2WDkmDR/ysFl3OytMjHvzmV6X&#10;kIsYwj5BDUUIdSKlzwqy6IeuJo7c3TUWQ4RNLk2D7xhuKzlWaiotlhwbCqxpV1D2uDythtNhH04q&#10;zRYzl6bs8yNOZnPUut9rt0sQgdrwE3/dRxPnqxH8PxMvkOs/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e/kxL0AAADcAAAADwAAAAAAAAAAAAAAAACYAgAAZHJzL2Rvd25yZXYu&#10;eG1sUEsFBgAAAAAEAAQA9QAAAIIDAAAAAA==&#10;" path="m44231,51852r7621,-7621l100013,92392,148174,44231r7621,7621l107634,100013r48161,48161l148174,155795,100013,107634,51852,155795r-7621,-7621l92392,100013,44231,51852xe" fillcolor="black [3204]" strokecolor="black [1604]" strokeweight="2pt">
                  <v:path arrowok="t" o:connecttype="custom" o:connectlocs="44231,51852;51852,44231;100013,92392;148174,44231;155795,51852;107634,100013;155795,148174;148174,155795;100013,107634;51852,155795;44231,148174;92392,100013;44231,51852" o:connectangles="0,0,0,0,0,0,0,0,0,0,0,0,0"/>
                </v:shape>
                <w10:anchorlock/>
              </v:group>
            </w:pict>
          </mc:Fallback>
        </mc:AlternateContent>
      </w:r>
      <w:r w:rsidR="002045E1">
        <w:t>)</w:t>
      </w:r>
      <w:r w:rsidR="0003453F">
        <w:t xml:space="preserve"> Py</w:t>
      </w:r>
      <w:r w:rsidR="0003453F">
        <w:rPr>
          <w:vertAlign w:val="subscript"/>
        </w:rPr>
        <w:t>2</w:t>
      </w:r>
      <w:r w:rsidR="0003453F">
        <w:t>-PNIPAM(7K),</w:t>
      </w:r>
      <w:r w:rsidR="0003453F" w:rsidRPr="0090167D">
        <w:t xml:space="preserve"> </w:t>
      </w:r>
      <w:r w:rsidR="002045E1">
        <w:t>(</w:t>
      </w:r>
      <w:r w:rsidR="002045E1">
        <w:rPr>
          <w:noProof/>
          <w:lang w:val="en-CA" w:eastAsia="en-CA"/>
        </w:rPr>
        <mc:AlternateContent>
          <mc:Choice Requires="wpc">
            <w:drawing>
              <wp:inline distT="0" distB="0" distL="0" distR="0" wp14:anchorId="2AE2068D" wp14:editId="3C220B8A">
                <wp:extent cx="149860" cy="150300"/>
                <wp:effectExtent l="0" t="0" r="21590" b="21590"/>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 name="Oval 57"/>
                        <wps:cNvSpPr/>
                        <wps:spPr>
                          <a:xfrm>
                            <a:off x="36037" y="36000"/>
                            <a:ext cx="114263"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E244D85" id="Canvas 70" o:spid="_x0000_s1026" editas="canvas" style="width:11.8pt;height:11.85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">
                <v:shape id="_x0000_s1027" type="#_x0000_t75" style="position:absolute;width:149860;height:149860;visibility:visible;mso-wrap-style:square">
                  <v:fill o:detectmouseclick="t"/>
                  <v:path o:connecttype="none"/>
                </v:shape>
                <v:oval id="Oval 57" o:spid="_x0000_s1028" style="position:absolute;left:36037;top:36000;width:11426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Bo8YA&#10;AADbAAAADwAAAGRycy9kb3ducmV2LnhtbESPT2vCQBTE74V+h+UVeim6UTBKdBUVLII9tP5Be3tk&#10;X5Ng9m3MbjX207tCweMwM79hRpPGlOJMtSssK+i0IxDEqdUFZwq2m0VrAMJ5ZI2lZVJwJQeT8fPT&#10;CBNtL/xF57XPRICwS1BB7n2VSOnSnAy6tq2Ig/dja4M+yDqTusZLgJtSdqMolgYLDgs5VjTPKT2u&#10;f42C73gx4/hz9cYflUtnu3f8O+xPSr2+NNMhCE+Nf4T/20utoNe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SBo8YAAADbAAAADwAAAAAAAAAAAAAAAACYAgAAZHJz&#10;L2Rvd25yZXYueG1sUEsFBgAAAAAEAAQA9QAAAIsDAAAAAA==&#10;" fillcolor="black [3204]" strokecolor="black [1604]" strokeweight="2pt"/>
                <w10:anchorlock/>
              </v:group>
            </w:pict>
          </mc:Fallback>
        </mc:AlternateContent>
      </w:r>
      <w:r w:rsidR="002045E1">
        <w:t>,</w:t>
      </w:r>
      <w:r w:rsidR="002045E1">
        <w:rPr>
          <w:noProof/>
          <w:lang w:val="en-CA" w:eastAsia="en-CA"/>
        </w:rPr>
        <mc:AlternateContent>
          <mc:Choice Requires="wpc">
            <w:drawing>
              <wp:inline distT="0" distB="0" distL="0" distR="0" wp14:anchorId="01218F71" wp14:editId="7F88A183">
                <wp:extent cx="149860" cy="150300"/>
                <wp:effectExtent l="0" t="0" r="21590" b="2159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 name="Oval 66"/>
                        <wps:cNvSpPr/>
                        <wps:spPr>
                          <a:xfrm>
                            <a:off x="36037" y="36000"/>
                            <a:ext cx="114263" cy="114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160A9DA" id="Canvas 88" o:spid="_x0000_s1026" editas="canvas" style="width:11.8pt;height:11.85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">
                <v:shape id="_x0000_s1027" type="#_x0000_t75" style="position:absolute;width:149860;height:149860;visibility:visible;mso-wrap-style:square">
                  <v:fill o:detectmouseclick="t"/>
                  <v:path o:connecttype="none"/>
                </v:shape>
                <v:oval id="Oval 66" o:spid="_x0000_s1028" style="position:absolute;left:36037;top:36000;width:11426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Rj8MA&#10;AADbAAAADwAAAGRycy9kb3ducmV2LnhtbESPwWrDMBBE74X+g9hCbo3cENziRjZtIOBTwG4h9LZY&#10;W9tUWhlLje2/jwKBHIeZecPsitkacabR944VvKwTEMSN0z23Cr6/Ds9vIHxA1mgck4KFPBT548MO&#10;M+0mruhch1ZECPsMFXQhDJmUvunIol+7gTh6v260GKIcW6lHnCLcGrlJklRa7DkudDjQvqPmr/63&#10;Cral3R7NUk38czCG95uTff08KbV6mj/eQQSawz18a5daQZrC9Uv8AT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ORj8MAAADbAAAADwAAAAAAAAAAAAAAAACYAgAAZHJzL2Rv&#10;d25yZXYueG1sUEsFBgAAAAAEAAQA9QAAAIgDAAAAAA==&#10;" filled="f" strokecolor="black [1604]" strokeweight="2pt"/>
                <w10:anchorlock/>
              </v:group>
            </w:pict>
          </mc:Fallback>
        </mc:AlternateContent>
      </w:r>
      <w:r w:rsidR="002045E1">
        <w:t>)</w:t>
      </w:r>
      <w:r w:rsidR="005546A3">
        <w:rPr>
          <w:rFonts w:cs="Times New Roman"/>
        </w:rPr>
        <w:t xml:space="preserve"> </w:t>
      </w:r>
      <w:r w:rsidR="005546A3" w:rsidRPr="006B7050">
        <w:t>Py</w:t>
      </w:r>
      <w:r w:rsidR="005546A3" w:rsidRPr="006B7050">
        <w:rPr>
          <w:vertAlign w:val="subscript"/>
        </w:rPr>
        <w:t>2</w:t>
      </w:r>
      <w:r w:rsidR="005546A3" w:rsidRPr="006B7050">
        <w:t>-PNIPAM(14</w:t>
      </w:r>
      <w:r w:rsidR="005546A3">
        <w:t>K</w:t>
      </w:r>
      <w:r w:rsidR="005546A3" w:rsidRPr="006B7050">
        <w:t>)</w:t>
      </w:r>
      <w:r w:rsidR="00A1632D">
        <w:t xml:space="preserve"> and</w:t>
      </w:r>
      <w:r w:rsidR="008A79C4">
        <w:t xml:space="preserve"> B)</w:t>
      </w:r>
      <w:r w:rsidR="005546A3">
        <w:rPr>
          <w:rFonts w:cs="Times New Roman"/>
        </w:rPr>
        <w:t xml:space="preserve"> </w:t>
      </w:r>
      <w:r w:rsidR="002045E1">
        <w:t xml:space="preserve">( </w:t>
      </w:r>
      <w:r w:rsidR="002045E1">
        <w:rPr>
          <w:noProof/>
          <w:lang w:val="en-CA" w:eastAsia="en-CA"/>
        </w:rPr>
        <mc:AlternateContent>
          <mc:Choice Requires="wpc">
            <w:drawing>
              <wp:inline distT="0" distB="0" distL="0" distR="0" wp14:anchorId="37A91906" wp14:editId="6D31D8EA">
                <wp:extent cx="149860" cy="149860"/>
                <wp:effectExtent l="0" t="0" r="2540" b="254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7" name="Rectangle 97"/>
                        <wps:cNvSpPr/>
                        <wps:spPr>
                          <a:xfrm>
                            <a:off x="4912" y="1"/>
                            <a:ext cx="114223"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C4FDCC0" id="Canvas 99" o:spid="_x0000_s1026" editas="canvas"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">
                <v:shape id="_x0000_s1027" type="#_x0000_t75" style="position:absolute;width:149860;height:149860;visibility:visible;mso-wrap-style:square">
                  <v:fill o:detectmouseclick="t"/>
                  <v:path o:connecttype="none"/>
                </v:shape>
                <v:rect id="Rectangle 97" o:spid="_x0000_s1028" style="position:absolute;left:4912;top:1;width:11422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ancIA&#10;AADbAAAADwAAAGRycy9kb3ducmV2LnhtbESP3YrCMBSE7wXfIRzBO00VWWvXKCKI4s3izwMcmrNt&#10;d5uTkkRbfXqzsODlMDPfMMt1Z2pxJ+crywom4wQEcW51xYWC62U3SkH4gKyxtkwKHuRhver3lphp&#10;2/KJ7udQiAhhn6GCMoQmk9LnJRn0Y9sQR+/bOoMhSldI7bCNcFPLaZJ8SIMVx4USG9qWlP+eb0aB&#10;nXyF46Wd3Zhat0+rn7x+zlOlhoNu8wkiUBfe4f/2QStYzOHv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xqdwgAAANsAAAAPAAAAAAAAAAAAAAAAAJgCAABkcnMvZG93&#10;bnJldi54bWxQSwUGAAAAAAQABAD1AAAAhwMAAAAA&#10;" fillcolor="black [3204]" strokecolor="black [1604]" strokeweight="2pt"/>
                <w10:anchorlock/>
              </v:group>
            </w:pict>
          </mc:Fallback>
        </mc:AlternateContent>
      </w:r>
      <w:r w:rsidR="002045E1">
        <w:t>,</w:t>
      </w:r>
      <w:r w:rsidR="002045E1">
        <w:rPr>
          <w:noProof/>
          <w:lang w:val="en-CA" w:eastAsia="en-CA"/>
        </w:rPr>
        <mc:AlternateContent>
          <mc:Choice Requires="wpc">
            <w:drawing>
              <wp:inline distT="0" distB="0" distL="0" distR="0" wp14:anchorId="2C5B6BC4" wp14:editId="4A420143">
                <wp:extent cx="149860" cy="149860"/>
                <wp:effectExtent l="0" t="0" r="2540" b="2540"/>
                <wp:docPr id="100" name="Canvas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8" name="Rectangle 98"/>
                        <wps:cNvSpPr/>
                        <wps:spPr>
                          <a:xfrm>
                            <a:off x="4912" y="1"/>
                            <a:ext cx="114223" cy="114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544F081" id="Canvas 100" o:spid="_x0000_s1026" editas="canvas"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">
                <v:shape id="_x0000_s1027" type="#_x0000_t75" style="position:absolute;width:149860;height:149860;visibility:visible;mso-wrap-style:square">
                  <v:fill o:detectmouseclick="t"/>
                  <v:path o:connecttype="none"/>
                </v:shape>
                <v:rect id="Rectangle 98" o:spid="_x0000_s1028" style="position:absolute;left:4912;top:1;width:11422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qwcIA&#10;AADbAAAADwAAAGRycy9kb3ducmV2LnhtbERPz2vCMBS+D/wfwhN2m6k7yFaNooIwcBNqVfD2SJ5t&#10;tXkpTaadf/1yEDx+fL8ns87W4kqtrxwrGA4SEMTamYoLBbt89fYBwgdkg7VjUvBHHmbT3ssEU+Nu&#10;nNF1GwoRQ9inqKAMoUml9Loki37gGuLInVxrMUTYFtK0eIvhtpbvSTKSFiuODSU2tCxJX7a/VgHt&#10;D+fsflzrzbeeu4yXIV/kP0q99rv5GESgLjzFD/eXUfAZx8Yv8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GrBwgAAANsAAAAPAAAAAAAAAAAAAAAAAJgCAABkcnMvZG93&#10;bnJldi54bWxQSwUGAAAAAAQABAD1AAAAhwMAAAAA&#10;" filled="f" strokecolor="black [1604]" strokeweight="2pt"/>
                <w10:anchorlock/>
              </v:group>
            </w:pict>
          </mc:Fallback>
        </mc:AlternateContent>
      </w:r>
      <w:r w:rsidR="002045E1">
        <w:t>)</w:t>
      </w:r>
      <w:r w:rsidR="005546A3">
        <w:rPr>
          <w:rFonts w:cs="Times New Roman"/>
        </w:rPr>
        <w:t xml:space="preserve"> </w:t>
      </w:r>
      <w:r w:rsidR="005546A3" w:rsidRPr="006B7050">
        <w:t>Py</w:t>
      </w:r>
      <w:r w:rsidR="005546A3" w:rsidRPr="006B7050">
        <w:rPr>
          <w:vertAlign w:val="subscript"/>
        </w:rPr>
        <w:t>2</w:t>
      </w:r>
      <w:r w:rsidR="005546A3" w:rsidRPr="006B7050">
        <w:t>-PNIPAM(</w:t>
      </w:r>
      <w:r w:rsidR="005546A3">
        <w:t>25K</w:t>
      </w:r>
      <w:r w:rsidR="005546A3" w:rsidRPr="006B7050">
        <w:t>)</w:t>
      </w:r>
      <w:r w:rsidR="005546A3">
        <w:t xml:space="preserve">. </w:t>
      </w:r>
      <w:r w:rsidR="0088375C">
        <w:t xml:space="preserve">open </w:t>
      </w:r>
      <w:r w:rsidR="005546A3">
        <w:t xml:space="preserve">symbols: </w:t>
      </w:r>
      <w:r w:rsidR="004F7EEE">
        <w:t>2</w:t>
      </w:r>
      <w:r w:rsidR="004F7EEE" w:rsidRPr="004F7EEE">
        <w:rPr>
          <w:vertAlign w:val="superscript"/>
        </w:rPr>
        <w:t>nd</w:t>
      </w:r>
      <w:r w:rsidR="004F7EEE">
        <w:t xml:space="preserve"> heating ramp</w:t>
      </w:r>
      <w:r w:rsidR="005546A3">
        <w:t>.</w:t>
      </w:r>
      <w:r w:rsidR="00BC1355">
        <w:t xml:space="preserve"> </w:t>
      </w:r>
      <w:r w:rsidR="00BC1355" w:rsidRPr="00B32EBE">
        <w:t xml:space="preserve">The absence of sufficiently strong excimer fluorescence intensity across the entire temperature range </w:t>
      </w:r>
      <w:r w:rsidR="0083190E" w:rsidRPr="00B32EBE">
        <w:t xml:space="preserve">(20 – 40 </w:t>
      </w:r>
      <w:r w:rsidR="0083190E" w:rsidRPr="00B32EBE">
        <w:rPr>
          <w:vertAlign w:val="superscript"/>
        </w:rPr>
        <w:t>o</w:t>
      </w:r>
      <w:r w:rsidR="0083190E" w:rsidRPr="00B32EBE">
        <w:t xml:space="preserve">C) and between 35 and 40 </w:t>
      </w:r>
      <w:r w:rsidR="0083190E" w:rsidRPr="00B32EBE">
        <w:rPr>
          <w:vertAlign w:val="superscript"/>
        </w:rPr>
        <w:t>o</w:t>
      </w:r>
      <w:r w:rsidR="0083190E" w:rsidRPr="00B32EBE">
        <w:t>C</w:t>
      </w:r>
      <w:r w:rsidR="00BC1355" w:rsidRPr="00B32EBE">
        <w:t xml:space="preserve"> for</w:t>
      </w:r>
      <w:r w:rsidR="0083190E" w:rsidRPr="00B32EBE">
        <w:t>, respectively,</w:t>
      </w:r>
      <w:r w:rsidR="00BC1355" w:rsidRPr="00B32EBE">
        <w:t xml:space="preserve"> </w:t>
      </w:r>
      <w:r w:rsidR="00B32EBE" w:rsidRPr="00B32EBE">
        <w:t xml:space="preserve">for </w:t>
      </w:r>
      <w:r w:rsidR="00BC1355" w:rsidRPr="00B32EBE">
        <w:t>the Py</w:t>
      </w:r>
      <w:r w:rsidR="00BC1355" w:rsidRPr="00B32EBE">
        <w:rPr>
          <w:vertAlign w:val="subscript"/>
        </w:rPr>
        <w:t>2</w:t>
      </w:r>
      <w:r w:rsidR="00BC1355" w:rsidRPr="00B32EBE">
        <w:t>-PNIPAM(45K)</w:t>
      </w:r>
      <w:r w:rsidR="0083190E" w:rsidRPr="00B32EBE">
        <w:t xml:space="preserve"> and Py</w:t>
      </w:r>
      <w:r w:rsidR="0083190E" w:rsidRPr="00B32EBE">
        <w:rPr>
          <w:vertAlign w:val="subscript"/>
        </w:rPr>
        <w:t>2</w:t>
      </w:r>
      <w:r w:rsidR="0083190E" w:rsidRPr="00B32EBE">
        <w:t>-PNIPAM(25K)</w:t>
      </w:r>
      <w:r w:rsidR="00BC1355" w:rsidRPr="00B32EBE">
        <w:t xml:space="preserve"> sample</w:t>
      </w:r>
      <w:r w:rsidR="0083190E" w:rsidRPr="00B32EBE">
        <w:t>s</w:t>
      </w:r>
      <w:r w:rsidR="00BC1355" w:rsidRPr="00B32EBE">
        <w:t xml:space="preserve"> led to </w:t>
      </w:r>
      <w:r w:rsidR="00B32EBE" w:rsidRPr="00B32EBE">
        <w:t>the</w:t>
      </w:r>
      <w:r w:rsidR="0083190E" w:rsidRPr="00B32EBE">
        <w:t xml:space="preserve"> dismissal for </w:t>
      </w:r>
      <w:r w:rsidR="0083190E" w:rsidRPr="00B32EBE">
        <w:rPr>
          <w:rFonts w:ascii="Symbol" w:hAnsi="Symbol"/>
          <w:i/>
        </w:rPr>
        <w:t></w:t>
      </w:r>
      <w:r w:rsidR="0083190E" w:rsidRPr="00B32EBE">
        <w:rPr>
          <w:vertAlign w:val="subscript"/>
        </w:rPr>
        <w:t>max</w:t>
      </w:r>
      <w:r w:rsidR="0083190E" w:rsidRPr="00B32EBE">
        <w:t xml:space="preserve"> det</w:t>
      </w:r>
      <w:r w:rsidR="00120469" w:rsidRPr="00B32EBE">
        <w:t>ermination at all temperatures for Py</w:t>
      </w:r>
      <w:r w:rsidR="00120469" w:rsidRPr="00B32EBE">
        <w:rPr>
          <w:vertAlign w:val="subscript"/>
        </w:rPr>
        <w:t>2</w:t>
      </w:r>
      <w:r w:rsidR="00120469" w:rsidRPr="00B32EBE">
        <w:t>-PNIPAM</w:t>
      </w:r>
      <w:r w:rsidR="00120469" w:rsidRPr="00830A30">
        <w:t>(</w:t>
      </w:r>
      <w:r w:rsidR="00120469" w:rsidRPr="00B32EBE">
        <w:t xml:space="preserve">45K) and at temperatures above 35 </w:t>
      </w:r>
      <w:r w:rsidR="00120469" w:rsidRPr="00B32EBE">
        <w:rPr>
          <w:vertAlign w:val="superscript"/>
        </w:rPr>
        <w:t>o</w:t>
      </w:r>
      <w:r w:rsidR="00120469" w:rsidRPr="00B32EBE">
        <w:t>C for Py</w:t>
      </w:r>
      <w:r w:rsidR="00120469" w:rsidRPr="00B32EBE">
        <w:rPr>
          <w:vertAlign w:val="subscript"/>
        </w:rPr>
        <w:t>2</w:t>
      </w:r>
      <w:r w:rsidR="00120469" w:rsidRPr="00B32EBE">
        <w:t>-PNIPAM(25K).</w:t>
      </w:r>
      <w:r w:rsidR="00BC1355">
        <w:t xml:space="preserve">  </w:t>
      </w:r>
    </w:p>
    <w:p w14:paraId="0C576CA5" w14:textId="77777777" w:rsidR="00491EB3" w:rsidRDefault="00491EB3" w:rsidP="0032368E">
      <w:pPr>
        <w:ind w:firstLine="720"/>
      </w:pPr>
    </w:p>
    <w:p w14:paraId="548867F3" w14:textId="1DCB0A10" w:rsidR="0032368E" w:rsidRPr="005F73BF" w:rsidRDefault="00B62DF5" w:rsidP="00895F67">
      <w:pPr>
        <w:ind w:firstLine="720"/>
      </w:pPr>
      <w:r>
        <w:t>We now turn to the properties of mixed solutions of the</w:t>
      </w:r>
      <w:r w:rsidR="001C0B3D">
        <w:t xml:space="preserve"> semitelechelic Py</w:t>
      </w:r>
      <w:r w:rsidR="001C0B3D">
        <w:rPr>
          <w:vertAlign w:val="subscript"/>
        </w:rPr>
        <w:t>1</w:t>
      </w:r>
      <w:r>
        <w:t>-PNIPAM samples and PNIPAM(22K). F</w:t>
      </w:r>
      <w:r w:rsidR="006F406C">
        <w:t xml:space="preserve">luorescence spectra of </w:t>
      </w:r>
      <w:r>
        <w:t xml:space="preserve">mixed </w:t>
      </w:r>
      <w:r w:rsidR="006F406C">
        <w:t>Py</w:t>
      </w:r>
      <w:r w:rsidR="006F406C">
        <w:rPr>
          <w:vertAlign w:val="subscript"/>
        </w:rPr>
        <w:t>1</w:t>
      </w:r>
      <w:r>
        <w:t>-PNIPAM(7K)/</w:t>
      </w:r>
      <w:r w:rsidR="006F406C">
        <w:t>PNIPAM(22K)</w:t>
      </w:r>
      <w:r w:rsidR="00960FA9">
        <w:t xml:space="preserve"> </w:t>
      </w:r>
      <w:r>
        <w:t xml:space="preserve">heated from </w:t>
      </w:r>
      <w:r w:rsidR="00960FA9">
        <w:t xml:space="preserve">20 and 40 </w:t>
      </w:r>
      <w:r w:rsidR="00960FA9">
        <w:rPr>
          <w:vertAlign w:val="superscript"/>
        </w:rPr>
        <w:t>o</w:t>
      </w:r>
      <w:r w:rsidR="00960FA9">
        <w:t>C</w:t>
      </w:r>
      <w:r>
        <w:t xml:space="preserve"> a</w:t>
      </w:r>
      <w:r w:rsidR="006F406C">
        <w:t>re presented in Figure</w:t>
      </w:r>
      <w:r w:rsidR="00960FA9">
        <w:t>s</w:t>
      </w:r>
      <w:r w:rsidR="006F406C">
        <w:t xml:space="preserve"> </w:t>
      </w:r>
      <w:r w:rsidR="007D296A">
        <w:t>3</w:t>
      </w:r>
      <w:r w:rsidR="008D0E3F">
        <w:t>D</w:t>
      </w:r>
      <w:r w:rsidR="007D296A">
        <w:t>-</w:t>
      </w:r>
      <w:r w:rsidR="008D0E3F">
        <w:t>F</w:t>
      </w:r>
      <w:r w:rsidR="006F406C">
        <w:t xml:space="preserve">. </w:t>
      </w:r>
      <w:r w:rsidR="00040B49">
        <w:t>Spectra recorded f</w:t>
      </w:r>
      <w:r w:rsidR="00960FA9">
        <w:t xml:space="preserve">rom 20 to 30 </w:t>
      </w:r>
      <w:r w:rsidR="00960FA9">
        <w:rPr>
          <w:vertAlign w:val="superscript"/>
        </w:rPr>
        <w:t>o</w:t>
      </w:r>
      <w:r w:rsidR="00960FA9">
        <w:t>C,</w:t>
      </w:r>
      <w:r w:rsidR="00040B49">
        <w:t xml:space="preserve"> (Figure 3D) feature exclusively emission from Py monomer.  As </w:t>
      </w:r>
      <w:r w:rsidR="00040B49">
        <w:lastRenderedPageBreak/>
        <w:t xml:space="preserve">the temperature exceeds </w:t>
      </w:r>
      <w:r w:rsidR="00960FA9">
        <w:t xml:space="preserve">30 </w:t>
      </w:r>
      <w:r w:rsidR="00960FA9">
        <w:rPr>
          <w:vertAlign w:val="superscript"/>
        </w:rPr>
        <w:t>o</w:t>
      </w:r>
      <w:r w:rsidR="00960FA9">
        <w:t xml:space="preserve">C, </w:t>
      </w:r>
      <w:r w:rsidR="00040B49">
        <w:t xml:space="preserve">the </w:t>
      </w:r>
      <w:r w:rsidR="00040B49" w:rsidRPr="00830A30">
        <w:rPr>
          <w:i/>
        </w:rPr>
        <w:t>T</w:t>
      </w:r>
      <w:r w:rsidR="00040B49" w:rsidRPr="00232DC4">
        <w:rPr>
          <w:vertAlign w:val="subscript"/>
        </w:rPr>
        <w:t>c</w:t>
      </w:r>
      <w:r w:rsidR="00040B49">
        <w:t xml:space="preserve"> of Py</w:t>
      </w:r>
      <w:r w:rsidR="00040B49">
        <w:rPr>
          <w:vertAlign w:val="subscript"/>
        </w:rPr>
        <w:t>1</w:t>
      </w:r>
      <w:r w:rsidR="00040B49">
        <w:t xml:space="preserve">-PNIPAM(7K),  </w:t>
      </w:r>
      <w:r w:rsidR="00960FA9">
        <w:t xml:space="preserve">excimer fluorescence </w:t>
      </w:r>
      <w:r w:rsidR="00040B49">
        <w:t xml:space="preserve">appears and it increases </w:t>
      </w:r>
      <w:r w:rsidR="00960FA9">
        <w:t>w</w:t>
      </w:r>
      <w:r w:rsidR="00040B49">
        <w:t>ith increasing temperature</w:t>
      </w:r>
      <w:r w:rsidR="00960FA9">
        <w:t xml:space="preserve"> up to 33 </w:t>
      </w:r>
      <w:r w:rsidR="00960FA9">
        <w:rPr>
          <w:vertAlign w:val="superscript"/>
        </w:rPr>
        <w:t>o</w:t>
      </w:r>
      <w:r w:rsidR="00960FA9">
        <w:t>C</w:t>
      </w:r>
      <w:r w:rsidR="00040B49" w:rsidRPr="00040B49">
        <w:t xml:space="preserve"> </w:t>
      </w:r>
      <w:r w:rsidR="00040B49">
        <w:t xml:space="preserve"> (</w:t>
      </w:r>
      <w:r w:rsidR="00040B49" w:rsidRPr="00830A30">
        <w:rPr>
          <w:i/>
        </w:rPr>
        <w:t>T</w:t>
      </w:r>
      <w:r w:rsidR="00040B49">
        <w:rPr>
          <w:vertAlign w:val="subscript"/>
        </w:rPr>
        <w:t>c22</w:t>
      </w:r>
      <w:r w:rsidR="00040B49">
        <w:t xml:space="preserve">) (Figure 3E), then upon further heating </w:t>
      </w:r>
      <w:r w:rsidR="00960FA9">
        <w:t>th</w:t>
      </w:r>
      <w:r w:rsidR="00040B49">
        <w:t xml:space="preserve">e excimer fluorescence </w:t>
      </w:r>
      <w:r w:rsidR="00960FA9">
        <w:t>decrease</w:t>
      </w:r>
      <w:r w:rsidR="00040B49">
        <w:t>s (</w:t>
      </w:r>
      <w:r w:rsidR="00960FA9">
        <w:t>Figure 3</w:t>
      </w:r>
      <w:r w:rsidR="008D0E3F">
        <w:t>F</w:t>
      </w:r>
      <w:r w:rsidR="00040B49">
        <w:t>)</w:t>
      </w:r>
      <w:r w:rsidR="00960FA9">
        <w:t xml:space="preserve">. </w:t>
      </w:r>
      <w:r w:rsidR="00040B49">
        <w:t xml:space="preserve"> T</w:t>
      </w:r>
      <w:r w:rsidR="00960FA9">
        <w:t xml:space="preserve">he </w:t>
      </w:r>
      <w:r w:rsidR="00040B49">
        <w:t xml:space="preserve">corresponding changes in the </w:t>
      </w:r>
      <w:r w:rsidR="00960FA9">
        <w:rPr>
          <w:i/>
        </w:rPr>
        <w:t>I</w:t>
      </w:r>
      <w:r w:rsidR="00960FA9">
        <w:rPr>
          <w:vertAlign w:val="subscript"/>
        </w:rPr>
        <w:t>E</w:t>
      </w:r>
      <w:r w:rsidR="00960FA9">
        <w:t>/</w:t>
      </w:r>
      <w:r w:rsidR="00960FA9">
        <w:rPr>
          <w:i/>
        </w:rPr>
        <w:t>I</w:t>
      </w:r>
      <w:r w:rsidR="00960FA9">
        <w:rPr>
          <w:vertAlign w:val="subscript"/>
        </w:rPr>
        <w:t>M</w:t>
      </w:r>
      <w:r w:rsidR="00960FA9">
        <w:t xml:space="preserve"> ratio </w:t>
      </w:r>
      <w:r w:rsidR="003F1088">
        <w:t>are presented</w:t>
      </w:r>
      <w:r w:rsidR="00960FA9">
        <w:t xml:space="preserve"> in Figure 6. </w:t>
      </w:r>
    </w:p>
    <w:p w14:paraId="1008ADFF" w14:textId="77777777" w:rsidR="00F26DDA" w:rsidRDefault="00F26DDA" w:rsidP="00F26DDA"/>
    <w:tbl>
      <w:tblPr>
        <w:tblStyle w:val="TableGrid"/>
        <w:tblW w:w="0" w:type="auto"/>
        <w:tblLook w:val="04A0" w:firstRow="1" w:lastRow="0" w:firstColumn="1" w:lastColumn="0" w:noHBand="0" w:noVBand="1"/>
      </w:tblPr>
      <w:tblGrid>
        <w:gridCol w:w="2246"/>
        <w:gridCol w:w="2246"/>
        <w:gridCol w:w="2259"/>
        <w:gridCol w:w="2259"/>
      </w:tblGrid>
      <w:tr w:rsidR="00AC4F8A" w14:paraId="7C66302E" w14:textId="77777777" w:rsidTr="000959E8">
        <w:tc>
          <w:tcPr>
            <w:tcW w:w="2334" w:type="dxa"/>
          </w:tcPr>
          <w:bookmarkStart w:id="31" w:name="_Ref368739069"/>
          <w:p w14:paraId="3807C583" w14:textId="77777777" w:rsidR="00491EB3" w:rsidRDefault="00C524C4" w:rsidP="0032368E">
            <w:pPr>
              <w:pStyle w:val="Caption"/>
            </w:pPr>
            <w:r>
              <w:rPr>
                <w:noProof/>
                <w:lang w:val="en-CA" w:eastAsia="en-CA"/>
              </w:rPr>
              <mc:AlternateContent>
                <mc:Choice Requires="wps">
                  <w:drawing>
                    <wp:anchor distT="0" distB="0" distL="114300" distR="114300" simplePos="0" relativeHeight="251748352" behindDoc="0" locked="0" layoutInCell="1" allowOverlap="1" wp14:anchorId="613756FB" wp14:editId="2310CDC0">
                      <wp:simplePos x="0" y="0"/>
                      <wp:positionH relativeFrom="column">
                        <wp:posOffset>-157480</wp:posOffset>
                      </wp:positionH>
                      <wp:positionV relativeFrom="paragraph">
                        <wp:posOffset>-5080</wp:posOffset>
                      </wp:positionV>
                      <wp:extent cx="447675" cy="323850"/>
                      <wp:effectExtent l="0" t="0" r="0" b="0"/>
                      <wp:wrapNone/>
                      <wp:docPr id="1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A316B" w14:textId="77777777" w:rsidR="008637DA" w:rsidRPr="00E70F5D" w:rsidRDefault="008637DA" w:rsidP="0032368E">
                                  <w:pPr>
                                    <w:rPr>
                                      <w:sz w:val="32"/>
                                      <w:szCs w:val="32"/>
                                    </w:rPr>
                                  </w:pPr>
                                  <w:r w:rsidRPr="00E70F5D">
                                    <w:rPr>
                                      <w:sz w:val="32"/>
                                      <w:szCs w:val="32"/>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3756FB" id="Text Box 74" o:spid="_x0000_s1041" type="#_x0000_t202" style="position:absolute;left:0;text-align:left;margin-left:-12.4pt;margin-top:-.4pt;width:35.25pt;height: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j2uQ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" filled="f" stroked="f">
                      <v:textbox>
                        <w:txbxContent>
                          <w:p w14:paraId="536A316B" w14:textId="77777777" w:rsidR="008637DA" w:rsidRPr="00E70F5D" w:rsidRDefault="008637DA" w:rsidP="0032368E">
                            <w:pPr>
                              <w:rPr>
                                <w:sz w:val="32"/>
                                <w:szCs w:val="32"/>
                              </w:rPr>
                            </w:pPr>
                            <w:r w:rsidRPr="00E70F5D">
                              <w:rPr>
                                <w:sz w:val="32"/>
                                <w:szCs w:val="32"/>
                              </w:rPr>
                              <w:t>A)</w:t>
                            </w:r>
                          </w:p>
                        </w:txbxContent>
                      </v:textbox>
                    </v:shape>
                  </w:pict>
                </mc:Fallback>
              </mc:AlternateContent>
            </w:r>
            <w:r w:rsidR="00AC4F8A" w:rsidRPr="00AC4F8A">
              <w:rPr>
                <w:noProof/>
                <w:lang w:val="en-CA" w:eastAsia="en-CA"/>
              </w:rPr>
              <w:drawing>
                <wp:inline distT="0" distB="0" distL="0" distR="0" wp14:anchorId="33D1093B" wp14:editId="1B360685">
                  <wp:extent cx="1362808" cy="1830472"/>
                  <wp:effectExtent l="0" t="0" r="889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4151" cy="1845707"/>
                          </a:xfrm>
                          <a:prstGeom prst="rect">
                            <a:avLst/>
                          </a:prstGeom>
                          <a:noFill/>
                          <a:ln>
                            <a:noFill/>
                          </a:ln>
                        </pic:spPr>
                      </pic:pic>
                    </a:graphicData>
                  </a:graphic>
                </wp:inline>
              </w:drawing>
            </w:r>
          </w:p>
        </w:tc>
        <w:tc>
          <w:tcPr>
            <w:tcW w:w="2334" w:type="dxa"/>
          </w:tcPr>
          <w:p w14:paraId="1D30FD12" w14:textId="77777777" w:rsidR="00491EB3" w:rsidRDefault="00C524C4" w:rsidP="0032368E">
            <w:pPr>
              <w:pStyle w:val="Caption"/>
            </w:pPr>
            <w:r>
              <w:rPr>
                <w:noProof/>
                <w:lang w:val="en-CA" w:eastAsia="en-CA"/>
              </w:rPr>
              <mc:AlternateContent>
                <mc:Choice Requires="wps">
                  <w:drawing>
                    <wp:anchor distT="0" distB="0" distL="114300" distR="114300" simplePos="0" relativeHeight="251749376" behindDoc="0" locked="0" layoutInCell="1" allowOverlap="1" wp14:anchorId="4F3ED7A1" wp14:editId="38E3225E">
                      <wp:simplePos x="0" y="0"/>
                      <wp:positionH relativeFrom="column">
                        <wp:posOffset>-149225</wp:posOffset>
                      </wp:positionH>
                      <wp:positionV relativeFrom="paragraph">
                        <wp:posOffset>-5080</wp:posOffset>
                      </wp:positionV>
                      <wp:extent cx="419100" cy="304800"/>
                      <wp:effectExtent l="0" t="0" r="0" b="0"/>
                      <wp:wrapNone/>
                      <wp:docPr id="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F0D4E" w14:textId="77777777" w:rsidR="008637DA" w:rsidRPr="00E70F5D" w:rsidRDefault="008637DA" w:rsidP="0032368E">
                                  <w:pPr>
                                    <w:rPr>
                                      <w:sz w:val="32"/>
                                      <w:szCs w:val="32"/>
                                    </w:rPr>
                                  </w:pPr>
                                  <w:r w:rsidRPr="00E70F5D">
                                    <w:rPr>
                                      <w:sz w:val="32"/>
                                      <w:szCs w:val="32"/>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ED7A1" id="Text Box 75" o:spid="_x0000_s1042" type="#_x0000_t202" style="position:absolute;left:0;text-align:left;margin-left:-11.75pt;margin-top:-.4pt;width:33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" filled="f" stroked="f">
                      <v:textbox>
                        <w:txbxContent>
                          <w:p w14:paraId="344F0D4E" w14:textId="77777777" w:rsidR="008637DA" w:rsidRPr="00E70F5D" w:rsidRDefault="008637DA" w:rsidP="0032368E">
                            <w:pPr>
                              <w:rPr>
                                <w:sz w:val="32"/>
                                <w:szCs w:val="32"/>
                              </w:rPr>
                            </w:pPr>
                            <w:r w:rsidRPr="00E70F5D">
                              <w:rPr>
                                <w:sz w:val="32"/>
                                <w:szCs w:val="32"/>
                              </w:rPr>
                              <w:t>B)</w:t>
                            </w:r>
                          </w:p>
                        </w:txbxContent>
                      </v:textbox>
                    </v:shape>
                  </w:pict>
                </mc:Fallback>
              </mc:AlternateContent>
            </w:r>
            <w:r w:rsidR="00AC4F8A" w:rsidRPr="00AC4F8A">
              <w:rPr>
                <w:noProof/>
                <w:lang w:val="en-CA" w:eastAsia="en-CA"/>
              </w:rPr>
              <w:drawing>
                <wp:inline distT="0" distB="0" distL="0" distR="0" wp14:anchorId="17C74031" wp14:editId="1066C8F9">
                  <wp:extent cx="1362808" cy="1830472"/>
                  <wp:effectExtent l="0" t="0" r="889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4322" cy="1845937"/>
                          </a:xfrm>
                          <a:prstGeom prst="rect">
                            <a:avLst/>
                          </a:prstGeom>
                          <a:noFill/>
                          <a:ln>
                            <a:noFill/>
                          </a:ln>
                        </pic:spPr>
                      </pic:pic>
                    </a:graphicData>
                  </a:graphic>
                </wp:inline>
              </w:drawing>
            </w:r>
          </w:p>
        </w:tc>
        <w:tc>
          <w:tcPr>
            <w:tcW w:w="2334" w:type="dxa"/>
          </w:tcPr>
          <w:p w14:paraId="7B696424" w14:textId="77777777" w:rsidR="00491EB3" w:rsidRDefault="00C524C4" w:rsidP="0032368E">
            <w:pPr>
              <w:pStyle w:val="Caption"/>
            </w:pPr>
            <w:r>
              <w:rPr>
                <w:noProof/>
                <w:lang w:val="en-CA" w:eastAsia="en-CA"/>
              </w:rPr>
              <mc:AlternateContent>
                <mc:Choice Requires="wps">
                  <w:drawing>
                    <wp:anchor distT="0" distB="0" distL="114300" distR="114300" simplePos="0" relativeHeight="251747328" behindDoc="0" locked="0" layoutInCell="1" allowOverlap="1" wp14:anchorId="1D60C999" wp14:editId="2522C65B">
                      <wp:simplePos x="0" y="0"/>
                      <wp:positionH relativeFrom="column">
                        <wp:posOffset>-140970</wp:posOffset>
                      </wp:positionH>
                      <wp:positionV relativeFrom="paragraph">
                        <wp:posOffset>-38100</wp:posOffset>
                      </wp:positionV>
                      <wp:extent cx="419100" cy="361950"/>
                      <wp:effectExtent l="0" t="0" r="0" b="0"/>
                      <wp:wrapNone/>
                      <wp:docPr id="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4863" w14:textId="77777777" w:rsidR="008637DA" w:rsidRPr="00E70F5D" w:rsidRDefault="008637DA" w:rsidP="0032368E">
                                  <w:pPr>
                                    <w:rPr>
                                      <w:sz w:val="32"/>
                                      <w:szCs w:val="32"/>
                                    </w:rPr>
                                  </w:pPr>
                                  <w:r w:rsidRPr="00E70F5D">
                                    <w:rPr>
                                      <w:sz w:val="32"/>
                                      <w:szCs w:val="32"/>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0C999" id="Text Box 73" o:spid="_x0000_s1043" type="#_x0000_t202" style="position:absolute;left:0;text-align:left;margin-left:-11.1pt;margin-top:-3pt;width:33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FcugIAAMI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" filled="f" stroked="f">
                      <v:textbox>
                        <w:txbxContent>
                          <w:p w14:paraId="363E4863" w14:textId="77777777" w:rsidR="008637DA" w:rsidRPr="00E70F5D" w:rsidRDefault="008637DA" w:rsidP="0032368E">
                            <w:pPr>
                              <w:rPr>
                                <w:sz w:val="32"/>
                                <w:szCs w:val="32"/>
                              </w:rPr>
                            </w:pPr>
                            <w:r w:rsidRPr="00E70F5D">
                              <w:rPr>
                                <w:sz w:val="32"/>
                                <w:szCs w:val="32"/>
                              </w:rPr>
                              <w:t>C)</w:t>
                            </w:r>
                          </w:p>
                        </w:txbxContent>
                      </v:textbox>
                    </v:shape>
                  </w:pict>
                </mc:Fallback>
              </mc:AlternateContent>
            </w:r>
            <w:r w:rsidR="00AC4F8A" w:rsidRPr="00AC4F8A">
              <w:rPr>
                <w:noProof/>
                <w:lang w:val="en-CA" w:eastAsia="en-CA"/>
              </w:rPr>
              <w:drawing>
                <wp:inline distT="0" distB="0" distL="0" distR="0" wp14:anchorId="3BA0FE78" wp14:editId="7495262F">
                  <wp:extent cx="1380393" cy="185409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1535" cy="1869058"/>
                          </a:xfrm>
                          <a:prstGeom prst="rect">
                            <a:avLst/>
                          </a:prstGeom>
                          <a:noFill/>
                          <a:ln>
                            <a:noFill/>
                          </a:ln>
                        </pic:spPr>
                      </pic:pic>
                    </a:graphicData>
                  </a:graphic>
                </wp:inline>
              </w:drawing>
            </w:r>
          </w:p>
        </w:tc>
        <w:tc>
          <w:tcPr>
            <w:tcW w:w="2348" w:type="dxa"/>
          </w:tcPr>
          <w:p w14:paraId="1533B9A8" w14:textId="77777777" w:rsidR="00491EB3" w:rsidRDefault="00AC4F8A" w:rsidP="0032368E">
            <w:pPr>
              <w:pStyle w:val="Caption"/>
            </w:pPr>
            <w:r w:rsidRPr="00AC4F8A">
              <w:rPr>
                <w:noProof/>
                <w:lang w:val="en-CA" w:eastAsia="en-CA"/>
              </w:rPr>
              <w:drawing>
                <wp:inline distT="0" distB="0" distL="0" distR="0" wp14:anchorId="20306D3E" wp14:editId="5F05E2AC">
                  <wp:extent cx="1380392" cy="1854091"/>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0407" cy="1867543"/>
                          </a:xfrm>
                          <a:prstGeom prst="rect">
                            <a:avLst/>
                          </a:prstGeom>
                          <a:noFill/>
                          <a:ln>
                            <a:noFill/>
                          </a:ln>
                        </pic:spPr>
                      </pic:pic>
                    </a:graphicData>
                  </a:graphic>
                </wp:inline>
              </w:drawing>
            </w:r>
          </w:p>
        </w:tc>
      </w:tr>
    </w:tbl>
    <w:p w14:paraId="77533FDB" w14:textId="77777777" w:rsidR="0032368E" w:rsidRDefault="00C524C4" w:rsidP="000959E8">
      <w:pPr>
        <w:pStyle w:val="Caption"/>
        <w:rPr>
          <w:b w:val="0"/>
        </w:rPr>
      </w:pPr>
      <w:r>
        <w:rPr>
          <w:noProof/>
          <w:lang w:val="en-CA" w:eastAsia="en-CA"/>
        </w:rPr>
        <mc:AlternateContent>
          <mc:Choice Requires="wps">
            <w:drawing>
              <wp:anchor distT="0" distB="0" distL="114300" distR="114300" simplePos="0" relativeHeight="251750400" behindDoc="0" locked="0" layoutInCell="1" allowOverlap="1" wp14:anchorId="41C23970" wp14:editId="53225C2C">
                <wp:simplePos x="0" y="0"/>
                <wp:positionH relativeFrom="column">
                  <wp:posOffset>4371975</wp:posOffset>
                </wp:positionH>
                <wp:positionV relativeFrom="paragraph">
                  <wp:posOffset>-2058035</wp:posOffset>
                </wp:positionV>
                <wp:extent cx="428625" cy="342900"/>
                <wp:effectExtent l="0" t="0" r="0" b="0"/>
                <wp:wrapNone/>
                <wp:docPr id="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DDF2A" w14:textId="77777777" w:rsidR="008637DA" w:rsidRPr="00E70F5D" w:rsidRDefault="008637DA" w:rsidP="0032368E">
                            <w:pPr>
                              <w:rPr>
                                <w:sz w:val="32"/>
                                <w:szCs w:val="32"/>
                              </w:rPr>
                            </w:pPr>
                            <w:r w:rsidRPr="00E70F5D">
                              <w:rPr>
                                <w:sz w:val="32"/>
                                <w:szCs w:val="32"/>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23970" id="_x0000_s1044" type="#_x0000_t202" style="position:absolute;left:0;text-align:left;margin-left:344.25pt;margin-top:-162.05pt;width:33.75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" filled="f" stroked="f">
                <v:textbox>
                  <w:txbxContent>
                    <w:p w14:paraId="588DDF2A" w14:textId="77777777" w:rsidR="008637DA" w:rsidRPr="00E70F5D" w:rsidRDefault="008637DA" w:rsidP="0032368E">
                      <w:pPr>
                        <w:rPr>
                          <w:sz w:val="32"/>
                          <w:szCs w:val="32"/>
                        </w:rPr>
                      </w:pPr>
                      <w:r w:rsidRPr="00E70F5D">
                        <w:rPr>
                          <w:sz w:val="32"/>
                          <w:szCs w:val="32"/>
                        </w:rPr>
                        <w:t>D)</w:t>
                      </w:r>
                    </w:p>
                  </w:txbxContent>
                </v:textbox>
              </v:shape>
            </w:pict>
          </mc:Fallback>
        </mc:AlternateContent>
      </w:r>
      <w:bookmarkStart w:id="32" w:name="_Ref372037419"/>
      <w:r w:rsidR="0032368E" w:rsidRPr="0090167D">
        <w:t>Figure</w:t>
      </w:r>
      <w:bookmarkEnd w:id="31"/>
      <w:bookmarkEnd w:id="32"/>
      <w:r w:rsidR="0032368E" w:rsidRPr="0090167D">
        <w:t xml:space="preserve"> </w:t>
      </w:r>
      <w:r w:rsidR="002514A9">
        <w:t>6</w:t>
      </w:r>
      <w:r>
        <w:t>.</w:t>
      </w:r>
      <w:r w:rsidR="0032368E" w:rsidRPr="00D56BE6">
        <w:t xml:space="preserve">  </w:t>
      </w:r>
      <w:r w:rsidR="0032368E" w:rsidRPr="000959E8">
        <w:rPr>
          <w:b w:val="0"/>
        </w:rPr>
        <w:t xml:space="preserve">Plots of </w:t>
      </w:r>
      <w:r w:rsidR="0032368E" w:rsidRPr="000959E8">
        <w:rPr>
          <w:b w:val="0"/>
          <w:i/>
        </w:rPr>
        <w:t>I</w:t>
      </w:r>
      <w:r w:rsidR="0032368E" w:rsidRPr="000959E8">
        <w:rPr>
          <w:b w:val="0"/>
          <w:vertAlign w:val="subscript"/>
        </w:rPr>
        <w:t>E</w:t>
      </w:r>
      <w:r w:rsidR="0032368E" w:rsidRPr="000959E8">
        <w:rPr>
          <w:b w:val="0"/>
        </w:rPr>
        <w:t>/</w:t>
      </w:r>
      <w:r w:rsidR="0032368E" w:rsidRPr="000959E8">
        <w:rPr>
          <w:b w:val="0"/>
          <w:i/>
        </w:rPr>
        <w:t>I</w:t>
      </w:r>
      <w:r w:rsidR="0032368E" w:rsidRPr="000959E8">
        <w:rPr>
          <w:b w:val="0"/>
          <w:vertAlign w:val="subscript"/>
        </w:rPr>
        <w:t>M</w:t>
      </w:r>
      <w:r w:rsidR="0032368E" w:rsidRPr="000959E8">
        <w:rPr>
          <w:b w:val="0"/>
        </w:rPr>
        <w:t xml:space="preserve"> for aqueous mixtures of Py</w:t>
      </w:r>
      <w:r w:rsidR="0032368E" w:rsidRPr="000959E8">
        <w:rPr>
          <w:b w:val="0"/>
          <w:vertAlign w:val="subscript"/>
        </w:rPr>
        <w:t>1</w:t>
      </w:r>
      <w:r w:rsidR="0032368E" w:rsidRPr="000959E8">
        <w:rPr>
          <w:b w:val="0"/>
        </w:rPr>
        <w:t>-PNIPAM and PNIPAM(22K) as a fun</w:t>
      </w:r>
      <w:r w:rsidR="000959E8" w:rsidRPr="000959E8">
        <w:rPr>
          <w:b w:val="0"/>
        </w:rPr>
        <w:t xml:space="preserve">ction of solution temperature. </w:t>
      </w:r>
      <w:r w:rsidR="0032368E" w:rsidRPr="000959E8">
        <w:rPr>
          <w:b w:val="0"/>
        </w:rPr>
        <w:t xml:space="preserve">A) </w:t>
      </w:r>
      <w:r w:rsidR="002045E1" w:rsidRPr="000959E8">
        <w:rPr>
          <w:b w:val="0"/>
        </w:rPr>
        <w:t>(</w:t>
      </w:r>
      <w:r w:rsidR="002045E1" w:rsidRPr="000959E8">
        <w:rPr>
          <w:b w:val="0"/>
          <w:noProof/>
          <w:lang w:val="en-CA" w:eastAsia="en-CA"/>
        </w:rPr>
        <mc:AlternateContent>
          <mc:Choice Requires="wpc">
            <w:drawing>
              <wp:inline distT="0" distB="0" distL="0" distR="0" wp14:anchorId="6836DFB2" wp14:editId="1C309618">
                <wp:extent cx="149860" cy="150300"/>
                <wp:effectExtent l="0" t="0" r="21590" b="21590"/>
                <wp:docPr id="105" name="Canvas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3" name="Oval 103"/>
                        <wps:cNvSpPr/>
                        <wps:spPr>
                          <a:xfrm>
                            <a:off x="36037" y="36000"/>
                            <a:ext cx="114263"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0177DDD" id="Canvas 105" o:spid="_x0000_s1026" editas="canvas" style="width:11.8pt;height:11.85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">
                <v:shape id="_x0000_s1027" type="#_x0000_t75" style="position:absolute;width:149860;height:149860;visibility:visible;mso-wrap-style:square">
                  <v:fill o:detectmouseclick="t"/>
                  <v:path o:connecttype="none"/>
                </v:shape>
                <v:oval id="Oval 103" o:spid="_x0000_s1028" style="position:absolute;left:36037;top:36000;width:11426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d0MUA&#10;AADcAAAADwAAAGRycy9kb3ducmV2LnhtbERPTWvCQBC9C/0PyxR6Ed20QpDUTVDBUqgHtZXqbciO&#10;STA7m2a3Gvvr3YLgbR7vcyZZZ2pxotZVlhU8DyMQxLnVFRcKvj4XgzEI55E11pZJwYUcZOlDb4KJ&#10;tmde02njCxFC2CWooPS+SaR0eUkG3dA2xIE72NagD7AtpG7xHMJNLV+iKJYGKw4NJTY0Lyk/bn6N&#10;gn28mHG8+ujzsnH5bPuGf7vvH6WeHrvpKwhPnb+Lb+53HeZHI/h/Jl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N3QxQAAANwAAAAPAAAAAAAAAAAAAAAAAJgCAABkcnMv&#10;ZG93bnJldi54bWxQSwUGAAAAAAQABAD1AAAAigMAAAAA&#10;" fillcolor="black [3204]" strokecolor="black [1604]" strokeweight="2pt"/>
                <w10:anchorlock/>
              </v:group>
            </w:pict>
          </mc:Fallback>
        </mc:AlternateContent>
      </w:r>
      <w:r w:rsidR="002045E1" w:rsidRPr="000959E8">
        <w:rPr>
          <w:b w:val="0"/>
        </w:rPr>
        <w:t>,</w:t>
      </w:r>
      <w:r w:rsidR="002045E1" w:rsidRPr="000959E8">
        <w:rPr>
          <w:b w:val="0"/>
          <w:noProof/>
          <w:lang w:val="en-CA" w:eastAsia="en-CA"/>
        </w:rPr>
        <mc:AlternateContent>
          <mc:Choice Requires="wpc">
            <w:drawing>
              <wp:inline distT="0" distB="0" distL="0" distR="0" wp14:anchorId="0EFAD5D0" wp14:editId="47E93DCA">
                <wp:extent cx="149860" cy="150300"/>
                <wp:effectExtent l="0" t="0" r="21590" b="21590"/>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4" name="Oval 104"/>
                        <wps:cNvSpPr/>
                        <wps:spPr>
                          <a:xfrm>
                            <a:off x="36037" y="36000"/>
                            <a:ext cx="114263" cy="114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C158820" id="Canvas 106" o:spid="_x0000_s1026" editas="canvas" style="width:11.8pt;height:11.85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">
                <v:shape id="_x0000_s1027" type="#_x0000_t75" style="position:absolute;width:149860;height:149860;visibility:visible;mso-wrap-style:square">
                  <v:fill o:detectmouseclick="t"/>
                  <v:path o:connecttype="none"/>
                </v:shape>
                <v:oval id="Oval 104" o:spid="_x0000_s1028" style="position:absolute;left:36037;top:36000;width:11426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sTb8A&#10;AADcAAAADwAAAGRycy9kb3ducmV2LnhtbERPTYvCMBC9C/6HMMLeNFWKK9UoKgieBF1BvA3N2BaT&#10;SWmytv57Iwje5vE+Z7HqrBEPanzlWMF4lIAgzp2uuFBw/tsNZyB8QNZoHJOCJ3lYLfu9BWbatXyk&#10;xykUIoawz1BBGUKdSenzkiz6kauJI3dzjcUQYVNI3WAbw62RkySZSosVx4YSa9qWlN9P/1ZBurfp&#10;wTyPLV93xvB2crG/m4tSP4NuPQcRqAtf8ce913F+ksL7mXiB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CyxNvwAAANwAAAAPAAAAAAAAAAAAAAAAAJgCAABkcnMvZG93bnJl&#10;di54bWxQSwUGAAAAAAQABAD1AAAAhAMAAAAA&#10;" filled="f" strokecolor="black [1604]" strokeweight="2pt"/>
                <w10:anchorlock/>
              </v:group>
            </w:pict>
          </mc:Fallback>
        </mc:AlternateContent>
      </w:r>
      <w:r w:rsidR="002045E1" w:rsidRPr="000959E8">
        <w:rPr>
          <w:b w:val="0"/>
        </w:rPr>
        <w:t>)</w:t>
      </w:r>
      <w:r w:rsidR="0032368E" w:rsidRPr="000959E8">
        <w:rPr>
          <w:rFonts w:cs="Times New Roman"/>
          <w:b w:val="0"/>
        </w:rPr>
        <w:t xml:space="preserve"> </w:t>
      </w:r>
      <w:r w:rsidR="0032368E" w:rsidRPr="000959E8">
        <w:rPr>
          <w:b w:val="0"/>
        </w:rPr>
        <w:t>Py</w:t>
      </w:r>
      <w:r w:rsidR="0032368E" w:rsidRPr="000959E8">
        <w:rPr>
          <w:b w:val="0"/>
          <w:vertAlign w:val="subscript"/>
        </w:rPr>
        <w:t>1</w:t>
      </w:r>
      <w:r w:rsidR="0032368E" w:rsidRPr="000959E8">
        <w:rPr>
          <w:b w:val="0"/>
        </w:rPr>
        <w:t>-PNIPAM(7K),</w:t>
      </w:r>
      <w:r w:rsidR="0032368E" w:rsidRPr="000959E8">
        <w:rPr>
          <w:rFonts w:cs="Times New Roman"/>
          <w:b w:val="0"/>
        </w:rPr>
        <w:t xml:space="preserve"> B) </w:t>
      </w:r>
      <w:r w:rsidR="002045E1" w:rsidRPr="000959E8">
        <w:rPr>
          <w:b w:val="0"/>
        </w:rPr>
        <w:t xml:space="preserve">( </w:t>
      </w:r>
      <w:r w:rsidR="002045E1" w:rsidRPr="000959E8">
        <w:rPr>
          <w:b w:val="0"/>
          <w:noProof/>
          <w:lang w:val="en-CA" w:eastAsia="en-CA"/>
        </w:rPr>
        <mc:AlternateContent>
          <mc:Choice Requires="wpc">
            <w:drawing>
              <wp:inline distT="0" distB="0" distL="0" distR="0" wp14:anchorId="59F4552F" wp14:editId="0D74CE02">
                <wp:extent cx="149860" cy="149860"/>
                <wp:effectExtent l="0" t="0" r="2540" b="2540"/>
                <wp:docPr id="95"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3" name="Rectangle 93"/>
                        <wps:cNvSpPr/>
                        <wps:spPr>
                          <a:xfrm>
                            <a:off x="4912" y="1"/>
                            <a:ext cx="114223"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517B38E" id="Canvas 95" o:spid="_x0000_s1026" editas="canvas"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">
                <v:shape id="_x0000_s1027" type="#_x0000_t75" style="position:absolute;width:149860;height:149860;visibility:visible;mso-wrap-style:square">
                  <v:fill o:detectmouseclick="t"/>
                  <v:path o:connecttype="none"/>
                </v:shape>
                <v:rect id="Rectangle 93" o:spid="_x0000_s1028" style="position:absolute;left:4912;top:1;width:11422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cnsQA&#10;AADbAAAADwAAAGRycy9kb3ducmV2LnhtbESP0WrCQBRE3wv+w3KFvtVNrLQxZhURpNKX0ugHXLLX&#10;JG32bthdTerXu4VCH4eZOcMUm9F04krOt5YVpLMEBHFldcu1gtNx/5SB8AFZY2eZFPyQh8168lBg&#10;ru3An3QtQy0ihH2OCpoQ+lxKXzVk0M9sTxy9s3UGQ5SultrhEOGmk/MkeZEGW44LDfa0a6j6Li9G&#10;gU0/wvtxWFyYBveWtV9Vd3vNlHqcjtsViEBj+A//tQ9awfIZ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HJ7EAAAA2wAAAA8AAAAAAAAAAAAAAAAAmAIAAGRycy9k&#10;b3ducmV2LnhtbFBLBQYAAAAABAAEAPUAAACJAwAAAAA=&#10;" fillcolor="black [3204]" strokecolor="black [1604]" strokeweight="2pt"/>
                <w10:anchorlock/>
              </v:group>
            </w:pict>
          </mc:Fallback>
        </mc:AlternateContent>
      </w:r>
      <w:r w:rsidR="002045E1" w:rsidRPr="000959E8">
        <w:rPr>
          <w:b w:val="0"/>
        </w:rPr>
        <w:t>,</w:t>
      </w:r>
      <w:r w:rsidR="002045E1" w:rsidRPr="000959E8">
        <w:rPr>
          <w:b w:val="0"/>
          <w:noProof/>
          <w:lang w:val="en-CA" w:eastAsia="en-CA"/>
        </w:rPr>
        <mc:AlternateContent>
          <mc:Choice Requires="wpc">
            <w:drawing>
              <wp:inline distT="0" distB="0" distL="0" distR="0" wp14:anchorId="550FE5B6" wp14:editId="5DEC5FCA">
                <wp:extent cx="149860" cy="149860"/>
                <wp:effectExtent l="0" t="0" r="2540" b="2540"/>
                <wp:docPr id="96" name="Canvas 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4" name="Rectangle 94"/>
                        <wps:cNvSpPr/>
                        <wps:spPr>
                          <a:xfrm>
                            <a:off x="4912" y="1"/>
                            <a:ext cx="114223" cy="114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821F42F" id="Canvas 96" o:spid="_x0000_s1026" editas="canvas"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">
                <v:shape id="_x0000_s1027" type="#_x0000_t75" style="position:absolute;width:149860;height:149860;visibility:visible;mso-wrap-style:square">
                  <v:fill o:detectmouseclick="t"/>
                  <v:path o:connecttype="none"/>
                </v:shape>
                <v:rect id="Rectangle 94" o:spid="_x0000_s1028" style="position:absolute;left:4912;top:1;width:11422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gxMUA&#10;AADbAAAADwAAAGRycy9kb3ducmV2LnhtbESPQWvCQBSE70L/w/IKvemmUsRGV7GCUNAKMSr09th9&#10;TdJm34bsVmN/vSsIPQ4z8w0znXe2FidqfeVYwfMgAUGsnam4ULDPV/0xCB+QDdaOScGFPMxnD70p&#10;psadOaPTLhQiQtinqKAMoUml9Loki37gGuLofbnWYoiyLaRp8RzhtpbDJBlJixXHhRIbWpakf3a/&#10;VgEdjt/Z3+dabzd64TJehvwt/1Dq6bFbTEAE6sJ/+N5+NwpeX+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WDExQAAANsAAAAPAAAAAAAAAAAAAAAAAJgCAABkcnMv&#10;ZG93bnJldi54bWxQSwUGAAAAAAQABAD1AAAAigMAAAAA&#10;" filled="f" strokecolor="black [1604]" strokeweight="2pt"/>
                <w10:anchorlock/>
              </v:group>
            </w:pict>
          </mc:Fallback>
        </mc:AlternateContent>
      </w:r>
      <w:r w:rsidR="002045E1" w:rsidRPr="000959E8">
        <w:rPr>
          <w:b w:val="0"/>
        </w:rPr>
        <w:t>)</w:t>
      </w:r>
      <w:r w:rsidR="0032368E" w:rsidRPr="000959E8">
        <w:rPr>
          <w:rFonts w:cs="Times New Roman"/>
          <w:b w:val="0"/>
        </w:rPr>
        <w:t xml:space="preserve"> </w:t>
      </w:r>
      <w:r w:rsidR="0032368E" w:rsidRPr="000959E8">
        <w:rPr>
          <w:b w:val="0"/>
        </w:rPr>
        <w:t>Py</w:t>
      </w:r>
      <w:r w:rsidR="0032368E" w:rsidRPr="000959E8">
        <w:rPr>
          <w:b w:val="0"/>
          <w:vertAlign w:val="subscript"/>
        </w:rPr>
        <w:t>1</w:t>
      </w:r>
      <w:r w:rsidR="0032368E" w:rsidRPr="000959E8">
        <w:rPr>
          <w:b w:val="0"/>
        </w:rPr>
        <w:t>-PNIPAM(12K), C) (</w:t>
      </w:r>
      <w:r w:rsidR="002045E1" w:rsidRPr="000959E8">
        <w:rPr>
          <w:b w:val="0"/>
          <w:noProof/>
          <w:lang w:val="en-CA" w:eastAsia="en-CA"/>
        </w:rPr>
        <mc:AlternateContent>
          <mc:Choice Requires="wpc">
            <w:drawing>
              <wp:inline distT="0" distB="0" distL="0" distR="0" wp14:anchorId="5023BF12" wp14:editId="0665E498">
                <wp:extent cx="157480" cy="142875"/>
                <wp:effectExtent l="0" t="0" r="13970" b="9525"/>
                <wp:docPr id="110" name="Canvas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9" name="Isosceles Triangle 109"/>
                        <wps:cNvSpPr/>
                        <wps:spPr>
                          <a:xfrm>
                            <a:off x="35975" y="0"/>
                            <a:ext cx="121440" cy="1047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ED4DF03" id="Canvas 110" o:spid="_x0000_s1026" editas="canvas" style="width:12.4pt;height:11.25pt;mso-position-horizontal-relative:char;mso-position-vertical-relative:line" coordsize="15748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">
                <v:shape id="_x0000_s1027" type="#_x0000_t75" style="position:absolute;width:157480;height:142875;visibility:visible;mso-wrap-style:square">
                  <v:fill o:detectmouseclick="t"/>
                  <v:path o:connecttype="none"/>
                </v:shape>
                <v:shape id="Isosceles Triangle 109" o:spid="_x0000_s1028" type="#_x0000_t5" style="position:absolute;left:35975;width:121440;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asr8A&#10;AADcAAAADwAAAGRycy9kb3ducmV2LnhtbERPy6rCMBDdC/5DGMGdpr0Lsb1GEVFw4cbHBwzN3Kba&#10;TGqTW+vfG0FwN4fznMWqt7XoqPWVYwXpNAFBXDhdcangct5N5iB8QNZYOyYFT/KwWg4HC8y1e/CR&#10;ulMoRQxhn6MCE0KTS+kLQxb91DXEkftzrcUQYVtK3eIjhtta/iTJTFqsODYYbGhjqLid/q2Cg+kz&#10;vUnP9TVjeU+3tsRut1ZqPOrXvyAC9eEr/rj3Os5PMng/Ey+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6BqyvwAAANwAAAAPAAAAAAAAAAAAAAAAAJgCAABkcnMvZG93bnJl&#10;di54bWxQSwUGAAAAAAQABAD1AAAAhAMAAAAA&#10;" fillcolor="black [3204]" strokecolor="black [1604]" strokeweight="2pt"/>
                <w10:anchorlock/>
              </v:group>
            </w:pict>
          </mc:Fallback>
        </mc:AlternateContent>
      </w:r>
      <w:r w:rsidR="002045E1" w:rsidRPr="000959E8">
        <w:rPr>
          <w:b w:val="0"/>
        </w:rPr>
        <w:t>,</w:t>
      </w:r>
      <w:r w:rsidR="002045E1" w:rsidRPr="000959E8">
        <w:rPr>
          <w:b w:val="0"/>
          <w:noProof/>
          <w:lang w:val="en-CA" w:eastAsia="en-CA"/>
        </w:rPr>
        <mc:AlternateContent>
          <mc:Choice Requires="wpc">
            <w:drawing>
              <wp:inline distT="0" distB="0" distL="0" distR="0" wp14:anchorId="0DFF4089" wp14:editId="145B8CC8">
                <wp:extent cx="157480" cy="142875"/>
                <wp:effectExtent l="0" t="0" r="13970" b="9525"/>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1" name="Isosceles Triangle 111"/>
                        <wps:cNvSpPr/>
                        <wps:spPr>
                          <a:xfrm>
                            <a:off x="35975" y="0"/>
                            <a:ext cx="121440" cy="104775"/>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0D8975E" id="Canvas 112" o:spid="_x0000_s1026" editas="canvas" style="width:12.4pt;height:11.25pt;mso-position-horizontal-relative:char;mso-position-vertical-relative:line" coordsize="15748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">
                <v:shape id="_x0000_s1027" type="#_x0000_t75" style="position:absolute;width:157480;height:142875;visibility:visible;mso-wrap-style:square">
                  <v:fill o:detectmouseclick="t"/>
                  <v:path o:connecttype="none"/>
                </v:shape>
                <v:shape id="Isosceles Triangle 111" o:spid="_x0000_s1028" type="#_x0000_t5" style="position:absolute;left:35975;width:121440;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4OMIA&#10;AADcAAAADwAAAGRycy9kb3ducmV2LnhtbERPS2vCQBC+F/wPywje6iYGpaRuRKSFHCy0aj0P2cmD&#10;ZmdDdk3iv+8Khd7m43vOdjeZVgzUu8aygngZgSAurG64UnA5vz+/gHAeWWNrmRTcycEumz1tMdV2&#10;5C8aTr4SIYRdigpq77tUSlfUZNAtbUccuNL2Bn2AfSV1j2MIN61cRdFGGmw4NNTY0aGm4ud0Mwqa&#10;t2Py+bG5fstruyorvbbJJcqVWsyn/SsIT5P/F/+5cx3mxzE8ng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rg4wgAAANwAAAAPAAAAAAAAAAAAAAAAAJgCAABkcnMvZG93&#10;bnJldi54bWxQSwUGAAAAAAQABAD1AAAAhwMAAAAA&#10;" filled="f" strokecolor="black [1604]" strokeweight="2pt"/>
                <w10:anchorlock/>
              </v:group>
            </w:pict>
          </mc:Fallback>
        </mc:AlternateContent>
      </w:r>
      <w:r w:rsidR="0032368E" w:rsidRPr="000959E8">
        <w:rPr>
          <w:b w:val="0"/>
        </w:rPr>
        <w:t>) Py</w:t>
      </w:r>
      <w:r w:rsidR="0032368E" w:rsidRPr="000959E8">
        <w:rPr>
          <w:b w:val="0"/>
          <w:vertAlign w:val="subscript"/>
        </w:rPr>
        <w:t>1</w:t>
      </w:r>
      <w:r w:rsidR="0032368E" w:rsidRPr="000959E8">
        <w:rPr>
          <w:b w:val="0"/>
        </w:rPr>
        <w:t>-PNIPAM(25K), and D) Py</w:t>
      </w:r>
      <w:r w:rsidR="0032368E" w:rsidRPr="000959E8">
        <w:rPr>
          <w:b w:val="0"/>
          <w:vertAlign w:val="subscript"/>
        </w:rPr>
        <w:t>1</w:t>
      </w:r>
      <w:r w:rsidR="0032368E" w:rsidRPr="000959E8">
        <w:rPr>
          <w:b w:val="0"/>
        </w:rPr>
        <w:t xml:space="preserve">-PNIPAM(7K) with </w:t>
      </w:r>
      <w:r w:rsidR="002045E1" w:rsidRPr="000959E8">
        <w:rPr>
          <w:b w:val="0"/>
        </w:rPr>
        <w:t>(</w:t>
      </w:r>
      <w:r w:rsidR="002045E1" w:rsidRPr="000959E8">
        <w:rPr>
          <w:b w:val="0"/>
          <w:noProof/>
          <w:lang w:val="en-CA" w:eastAsia="en-CA"/>
        </w:rPr>
        <mc:AlternateContent>
          <mc:Choice Requires="wpc">
            <w:drawing>
              <wp:inline distT="0" distB="0" distL="0" distR="0" wp14:anchorId="1734934D" wp14:editId="57039EC1">
                <wp:extent cx="149860" cy="150300"/>
                <wp:effectExtent l="0" t="0" r="21590" b="21590"/>
                <wp:docPr id="108" name="Canvas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 name="Oval 107"/>
                        <wps:cNvSpPr/>
                        <wps:spPr>
                          <a:xfrm>
                            <a:off x="36037" y="36000"/>
                            <a:ext cx="114263"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BFC7057" id="Canvas 108" o:spid="_x0000_s1026" editas="canvas" style="width:11.8pt;height:11.85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">
                <v:shape id="_x0000_s1027" type="#_x0000_t75" style="position:absolute;width:149860;height:149860;visibility:visible;mso-wrap-style:square">
                  <v:fill o:detectmouseclick="t"/>
                  <v:path o:connecttype="none"/>
                </v:shape>
                <v:oval id="Oval 107" o:spid="_x0000_s1028" style="position:absolute;left:36037;top:36000;width:11426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b08UA&#10;AADcAAAADwAAAGRycy9kb3ducmV2LnhtbERPTWvCQBC9F/oflil4Ed3UQ5ToJtSCItiD2op6G7LT&#10;JDQ7m2ZXTfvru4LQ2zze58yyztTiQq2rLCt4HkYgiHOrKy4UfLwvBhMQziNrrC2Tgh9ykKWPDzNM&#10;tL3yli47X4gQwi5BBaX3TSKly0sy6Ia2IQ7cp20N+gDbQuoWryHc1HIURbE0WHFoKLGh15Lyr93Z&#10;KDjFiznHm3Wf3xqXz/dL/D0evpXqPXUvUxCeOv8vvrtXOsyPxnB7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9vTxQAAANwAAAAPAAAAAAAAAAAAAAAAAJgCAABkcnMv&#10;ZG93bnJldi54bWxQSwUGAAAAAAQABAD1AAAAigMAAAAA&#10;" fillcolor="black [3204]" strokecolor="black [1604]" strokeweight="2pt"/>
                <w10:anchorlock/>
              </v:group>
            </w:pict>
          </mc:Fallback>
        </mc:AlternateContent>
      </w:r>
      <w:r w:rsidR="0032368E" w:rsidRPr="000959E8">
        <w:rPr>
          <w:rFonts w:cs="Times New Roman"/>
          <w:b w:val="0"/>
        </w:rPr>
        <w:t xml:space="preserve">) and without </w:t>
      </w:r>
      <w:r w:rsidR="003C7A6A" w:rsidRPr="000959E8">
        <w:rPr>
          <w:b w:val="0"/>
        </w:rPr>
        <w:t>(</w:t>
      </w:r>
      <w:r w:rsidR="003C7A6A" w:rsidRPr="000959E8">
        <w:rPr>
          <w:b w:val="0"/>
          <w:noProof/>
          <w:lang w:val="en-CA" w:eastAsia="en-CA"/>
        </w:rPr>
        <mc:AlternateContent>
          <mc:Choice Requires="wpc">
            <w:drawing>
              <wp:inline distT="0" distB="0" distL="0" distR="0" wp14:anchorId="40EE2B47" wp14:editId="0BFF227B">
                <wp:extent cx="168910" cy="168910"/>
                <wp:effectExtent l="0" t="0" r="21590" b="21590"/>
                <wp:docPr id="114" name="Canvas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3" name="Cross 113"/>
                        <wps:cNvSpPr/>
                        <wps:spPr>
                          <a:xfrm>
                            <a:off x="36225" y="36231"/>
                            <a:ext cx="133434" cy="133472"/>
                          </a:xfrm>
                          <a:prstGeom prst="plus">
                            <a:avLst>
                              <a:gd name="adj" fmla="val 4719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13B7C18" id="Canvas 114" o:spid="_x0000_s1026" editas="canvas" style="width:13.3pt;height:13.3pt;mso-position-horizontal-relative:char;mso-position-vertical-relative:line" coordsize="168910,16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">
                <v:shape id="_x0000_s1027" type="#_x0000_t75" style="position:absolute;width:168910;height:168910;visibility:visible;mso-wrap-style:square">
                  <v:fill o:detectmouseclick="t"/>
                  <v:path o:connecttype="none"/>
                </v:shape>
                <v:shape id="Cross 113" o:spid="_x0000_s1028" type="#_x0000_t11" style="position:absolute;left:36225;top:36231;width:133434;height:133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sE8QA&#10;AADcAAAADwAAAGRycy9kb3ducmV2LnhtbERPTWsCMRC9C/0PYYReimZti+hqFBELLXhoVURvw2bc&#10;Dd1Mlk1003/fFAre5vE+Z76MthY3ar1xrGA0zEAQF04bLhUc9m+DCQgfkDXWjknBD3lYLh56c8y1&#10;6/iLbrtQihTCPkcFVQhNLqUvKrLoh64hTtzFtRZDgm0pdYtdCre1fM6ysbRoODVU2NC6ouJ7d7UK&#10;/HUat8fT9im+fhizsvvP82bSKfXYj6sZiEAx3MX/7ned5o9e4O+Zd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BPEAAAA3AAAAA8AAAAAAAAAAAAAAAAAmAIAAGRycy9k&#10;b3ducmV2LnhtbFBLBQYAAAAABAAEAPUAAACJAwAAAAA=&#10;" adj="10193" fillcolor="black [3204]" strokecolor="black [1604]" strokeweight="2pt"/>
                <w10:anchorlock/>
              </v:group>
            </w:pict>
          </mc:Fallback>
        </mc:AlternateContent>
      </w:r>
      <w:r w:rsidR="003C7A6A" w:rsidRPr="000959E8">
        <w:rPr>
          <w:b w:val="0"/>
        </w:rPr>
        <w:t>)</w:t>
      </w:r>
      <w:r w:rsidR="0032368E" w:rsidRPr="000959E8">
        <w:rPr>
          <w:rFonts w:cs="Times New Roman"/>
          <w:b w:val="0"/>
        </w:rPr>
        <w:t xml:space="preserve"> PNIPAM(22K)</w:t>
      </w:r>
      <w:r w:rsidR="0032368E" w:rsidRPr="000959E8">
        <w:rPr>
          <w:b w:val="0"/>
        </w:rPr>
        <w:t xml:space="preserve">.  Hollow symbols: </w:t>
      </w:r>
      <w:r w:rsidR="00F53021">
        <w:rPr>
          <w:b w:val="0"/>
        </w:rPr>
        <w:t>2</w:t>
      </w:r>
      <w:r w:rsidR="00F53021" w:rsidRPr="00F53021">
        <w:rPr>
          <w:b w:val="0"/>
          <w:vertAlign w:val="superscript"/>
        </w:rPr>
        <w:t>nd</w:t>
      </w:r>
      <w:r w:rsidR="00F53021">
        <w:rPr>
          <w:b w:val="0"/>
        </w:rPr>
        <w:t xml:space="preserve"> heating ramp</w:t>
      </w:r>
      <w:r w:rsidR="0032368E" w:rsidRPr="000959E8">
        <w:rPr>
          <w:b w:val="0"/>
        </w:rPr>
        <w:t>.</w:t>
      </w:r>
    </w:p>
    <w:p w14:paraId="114DD6B7" w14:textId="77777777" w:rsidR="00772149" w:rsidRDefault="00772149" w:rsidP="00772149"/>
    <w:p w14:paraId="26039FF6" w14:textId="77777777" w:rsidR="00772149" w:rsidRPr="005F73BF" w:rsidRDefault="00772149" w:rsidP="00772149">
      <w:pPr>
        <w:ind w:firstLine="720"/>
      </w:pPr>
      <w:r>
        <w:t xml:space="preserve">In all cases, </w:t>
      </w:r>
      <w:r w:rsidRPr="00600C80">
        <w:rPr>
          <w:i/>
        </w:rPr>
        <w:t>I</w:t>
      </w:r>
      <w:r w:rsidRPr="00600C80">
        <w:rPr>
          <w:vertAlign w:val="subscript"/>
        </w:rPr>
        <w:t>E</w:t>
      </w:r>
      <w:r w:rsidRPr="00600C80">
        <w:t>/</w:t>
      </w:r>
      <w:r w:rsidRPr="00600C80">
        <w:rPr>
          <w:i/>
        </w:rPr>
        <w:t>I</w:t>
      </w:r>
      <w:r w:rsidRPr="00600C80">
        <w:rPr>
          <w:vertAlign w:val="subscript"/>
        </w:rPr>
        <w:t>M</w:t>
      </w:r>
      <w:r>
        <w:t xml:space="preserve"> increases slightly with increasing temperature</w:t>
      </w:r>
      <w:r w:rsidRPr="000959E8">
        <w:t xml:space="preserve"> </w:t>
      </w:r>
      <w:r>
        <w:t xml:space="preserve">in the low temperature regime (&lt; </w:t>
      </w:r>
      <w:r>
        <w:rPr>
          <w:i/>
        </w:rPr>
        <w:t>T</w:t>
      </w:r>
      <w:r>
        <w:rPr>
          <w:vertAlign w:val="subscript"/>
        </w:rPr>
        <w:t>c</w:t>
      </w:r>
      <w:r>
        <w:t xml:space="preserve">). It undergoes a sharp increase at </w:t>
      </w:r>
      <w:r w:rsidRPr="005226C1">
        <w:rPr>
          <w:i/>
        </w:rPr>
        <w:t>T</w:t>
      </w:r>
      <w:r w:rsidRPr="00D426E3">
        <w:rPr>
          <w:vertAlign w:val="subscript"/>
        </w:rPr>
        <w:t>c</w:t>
      </w:r>
      <w:r>
        <w:t xml:space="preserve"> = 30 </w:t>
      </w:r>
      <w:r w:rsidRPr="00056EA8">
        <w:rPr>
          <w:vertAlign w:val="superscript"/>
        </w:rPr>
        <w:t>o</w:t>
      </w:r>
      <w:r>
        <w:t>C,  reflecting the increase in local pyrene concentration as the Py</w:t>
      </w:r>
      <w:r w:rsidRPr="002D5FD6">
        <w:rPr>
          <w:vertAlign w:val="subscript"/>
        </w:rPr>
        <w:t>1</w:t>
      </w:r>
      <w:r>
        <w:t xml:space="preserve">-PNIPAM chains collapse and aggregate. The </w:t>
      </w:r>
      <w:r>
        <w:rPr>
          <w:i/>
        </w:rPr>
        <w:t>I</w:t>
      </w:r>
      <w:r>
        <w:rPr>
          <w:vertAlign w:val="subscript"/>
        </w:rPr>
        <w:t>E</w:t>
      </w:r>
      <w:r>
        <w:t>/</w:t>
      </w:r>
      <w:r>
        <w:rPr>
          <w:i/>
        </w:rPr>
        <w:t>I</w:t>
      </w:r>
      <w:r>
        <w:rPr>
          <w:vertAlign w:val="subscript"/>
        </w:rPr>
        <w:t>M</w:t>
      </w:r>
      <w:r>
        <w:t xml:space="preserve"> ratio passes through a maximum at </w:t>
      </w:r>
      <w:r>
        <w:rPr>
          <w:i/>
        </w:rPr>
        <w:t>T</w:t>
      </w:r>
      <w:r>
        <w:rPr>
          <w:vertAlign w:val="subscript"/>
        </w:rPr>
        <w:t>c22</w:t>
      </w:r>
      <w:r>
        <w:t xml:space="preserve"> = 33 </w:t>
      </w:r>
      <w:r>
        <w:rPr>
          <w:vertAlign w:val="superscript"/>
        </w:rPr>
        <w:t>o</w:t>
      </w:r>
      <w:r>
        <w:t xml:space="preserve">C. The fact that </w:t>
      </w:r>
      <w:r w:rsidRPr="00600C80">
        <w:rPr>
          <w:i/>
        </w:rPr>
        <w:t>I</w:t>
      </w:r>
      <w:r w:rsidRPr="00600C80">
        <w:rPr>
          <w:vertAlign w:val="subscript"/>
        </w:rPr>
        <w:t>E</w:t>
      </w:r>
      <w:r w:rsidRPr="00600C80">
        <w:t>/</w:t>
      </w:r>
      <w:r w:rsidRPr="00600C80">
        <w:rPr>
          <w:i/>
        </w:rPr>
        <w:t>I</w:t>
      </w:r>
      <w:r w:rsidRPr="00600C80">
        <w:rPr>
          <w:vertAlign w:val="subscript"/>
        </w:rPr>
        <w:t>M</w:t>
      </w:r>
      <w:r>
        <w:t xml:space="preserve"> decreases with increasing temperature once the solution had reached </w:t>
      </w:r>
      <w:r w:rsidRPr="005226C1">
        <w:rPr>
          <w:i/>
        </w:rPr>
        <w:t>T</w:t>
      </w:r>
      <w:r>
        <w:rPr>
          <w:vertAlign w:val="subscript"/>
        </w:rPr>
        <w:t>c22</w:t>
      </w:r>
      <w:r>
        <w:t xml:space="preserve"> implies that dehydrated PNIPAM(22K) and Py</w:t>
      </w:r>
      <w:r w:rsidRPr="002D5FD6">
        <w:rPr>
          <w:vertAlign w:val="subscript"/>
        </w:rPr>
        <w:t>1</w:t>
      </w:r>
      <w:r>
        <w:t xml:space="preserve">-PNIPAM interact. In the absence of PNIPAM(22K) (Figure 6D, symbols: +), </w:t>
      </w:r>
      <w:r>
        <w:rPr>
          <w:i/>
        </w:rPr>
        <w:t>I</w:t>
      </w:r>
      <w:r>
        <w:rPr>
          <w:vertAlign w:val="subscript"/>
        </w:rPr>
        <w:t>E</w:t>
      </w:r>
      <w:r>
        <w:t>/</w:t>
      </w:r>
      <w:r>
        <w:rPr>
          <w:i/>
        </w:rPr>
        <w:t>I</w:t>
      </w:r>
      <w:r>
        <w:rPr>
          <w:vertAlign w:val="subscript"/>
        </w:rPr>
        <w:t xml:space="preserve">M  </w:t>
      </w:r>
      <w:r>
        <w:t>does n</w:t>
      </w:r>
      <w:r>
        <w:rPr>
          <w:color w:val="auto"/>
        </w:rPr>
        <w:t>ot</w:t>
      </w:r>
      <w:r>
        <w:t xml:space="preserve"> decrease.  It increases smoothly from </w:t>
      </w:r>
      <w:r>
        <w:rPr>
          <w:i/>
        </w:rPr>
        <w:t>T</w:t>
      </w:r>
      <w:r>
        <w:rPr>
          <w:vertAlign w:val="subscript"/>
        </w:rPr>
        <w:t>c</w:t>
      </w:r>
      <w:r>
        <w:t xml:space="preserve"> (= 30 </w:t>
      </w:r>
      <w:r>
        <w:rPr>
          <w:vertAlign w:val="superscript"/>
        </w:rPr>
        <w:t>o</w:t>
      </w:r>
      <w:r>
        <w:t xml:space="preserve">C) to 40 </w:t>
      </w:r>
      <w:r>
        <w:rPr>
          <w:vertAlign w:val="superscript"/>
        </w:rPr>
        <w:t>o</w:t>
      </w:r>
      <w:r>
        <w:t xml:space="preserve">C. The contrasting trends of </w:t>
      </w:r>
      <w:r>
        <w:rPr>
          <w:i/>
        </w:rPr>
        <w:t>I</w:t>
      </w:r>
      <w:r>
        <w:rPr>
          <w:vertAlign w:val="subscript"/>
        </w:rPr>
        <w:t>E</w:t>
      </w:r>
      <w:r>
        <w:t>/</w:t>
      </w:r>
      <w:r>
        <w:rPr>
          <w:i/>
        </w:rPr>
        <w:t>I</w:t>
      </w:r>
      <w:r>
        <w:rPr>
          <w:vertAlign w:val="subscript"/>
        </w:rPr>
        <w:t xml:space="preserve">M  </w:t>
      </w:r>
      <w:r w:rsidRPr="006B4C3C">
        <w:t>shown</w:t>
      </w:r>
      <w:r>
        <w:rPr>
          <w:vertAlign w:val="subscript"/>
        </w:rPr>
        <w:t xml:space="preserve"> </w:t>
      </w:r>
      <w:r>
        <w:t xml:space="preserve">in Figure 6D provide strong evidence that in mixed solutions at </w:t>
      </w:r>
      <w:r w:rsidRPr="001A6865">
        <w:t>T</w:t>
      </w:r>
      <w:r>
        <w:t xml:space="preserve"> &gt; </w:t>
      </w:r>
      <w:r>
        <w:rPr>
          <w:i/>
        </w:rPr>
        <w:t>T</w:t>
      </w:r>
      <w:r>
        <w:rPr>
          <w:vertAlign w:val="subscript"/>
        </w:rPr>
        <w:t>c22</w:t>
      </w:r>
      <w:r>
        <w:t>, the dehydrated  PNIPAM(22K) chains associate with the Py</w:t>
      </w:r>
      <w:r>
        <w:rPr>
          <w:vertAlign w:val="subscript"/>
        </w:rPr>
        <w:t>1</w:t>
      </w:r>
      <w:r w:rsidRPr="0093070F">
        <w:t>-PNIPAM</w:t>
      </w:r>
      <w:r>
        <w:t xml:space="preserve"> mesoglobules, resulting in the dilution of the pyrenyl </w:t>
      </w:r>
      <w:r>
        <w:lastRenderedPageBreak/>
        <w:t xml:space="preserve">pendants in the hydrophobic PNIPAM matrix and the associated decrease in </w:t>
      </w:r>
      <w:r>
        <w:rPr>
          <w:i/>
        </w:rPr>
        <w:t>I</w:t>
      </w:r>
      <w:r>
        <w:rPr>
          <w:vertAlign w:val="subscript"/>
        </w:rPr>
        <w:t>E</w:t>
      </w:r>
      <w:r>
        <w:t>/</w:t>
      </w:r>
      <w:r>
        <w:rPr>
          <w:i/>
        </w:rPr>
        <w:t>I</w:t>
      </w:r>
      <w:r>
        <w:rPr>
          <w:vertAlign w:val="subscript"/>
        </w:rPr>
        <w:t>M</w:t>
      </w:r>
      <w:r>
        <w:t>. Here again, the extensive mixing happening between the Py</w:t>
      </w:r>
      <w:r>
        <w:rPr>
          <w:vertAlign w:val="subscript"/>
        </w:rPr>
        <w:t>1</w:t>
      </w:r>
      <w:r>
        <w:t>-PNIPAM mesoglobules and PNIPAM(22K) suggests that the Py</w:t>
      </w:r>
      <w:r>
        <w:rPr>
          <w:vertAlign w:val="subscript"/>
        </w:rPr>
        <w:t>1</w:t>
      </w:r>
      <w:r>
        <w:t xml:space="preserve">-PNIPAM mesoglobules are not kinetically frozen at temperatures above </w:t>
      </w:r>
      <w:r>
        <w:rPr>
          <w:i/>
        </w:rPr>
        <w:t>T</w:t>
      </w:r>
      <w:r>
        <w:rPr>
          <w:vertAlign w:val="subscript"/>
        </w:rPr>
        <w:t>c</w:t>
      </w:r>
      <w:r>
        <w:t xml:space="preserve"> at least up to 40 </w:t>
      </w:r>
      <w:r w:rsidRPr="005F73BF">
        <w:rPr>
          <w:vertAlign w:val="superscript"/>
        </w:rPr>
        <w:t>o</w:t>
      </w:r>
      <w:r>
        <w:t>C.</w:t>
      </w:r>
    </w:p>
    <w:p w14:paraId="4FC5AB2B" w14:textId="77777777" w:rsidR="00501D82" w:rsidRPr="00184B83" w:rsidRDefault="002514A9" w:rsidP="004A6BE9">
      <w:r>
        <w:rPr>
          <w:b/>
          <w:i/>
        </w:rPr>
        <w:t>Behavio</w:t>
      </w:r>
      <w:r w:rsidRPr="0012256F">
        <w:rPr>
          <w:b/>
          <w:i/>
        </w:rPr>
        <w:t>r of the Py</w:t>
      </w:r>
      <w:r w:rsidRPr="0012256F">
        <w:rPr>
          <w:b/>
          <w:i/>
          <w:vertAlign w:val="subscript"/>
        </w:rPr>
        <w:t>n</w:t>
      </w:r>
      <w:r w:rsidRPr="0012256F">
        <w:rPr>
          <w:b/>
          <w:i/>
        </w:rPr>
        <w:t xml:space="preserve">-PNIPAM – PNIPAM(22K) mixtures characterized by </w:t>
      </w:r>
      <w:r>
        <w:rPr>
          <w:b/>
          <w:i/>
        </w:rPr>
        <w:t>time-resolved</w:t>
      </w:r>
      <w:r w:rsidRPr="0012256F">
        <w:rPr>
          <w:b/>
          <w:i/>
        </w:rPr>
        <w:t xml:space="preserve"> fluorescence</w:t>
      </w:r>
      <w:r w:rsidRPr="002514A9">
        <w:rPr>
          <w:b/>
        </w:rPr>
        <w:t>:</w:t>
      </w:r>
      <w:r w:rsidR="005F0BE3">
        <w:tab/>
      </w:r>
      <w:r w:rsidR="009C7C5F">
        <w:t>T</w:t>
      </w:r>
      <w:r w:rsidR="00D23EA6">
        <w:t>ime-resolv</w:t>
      </w:r>
      <w:r w:rsidR="00367D21">
        <w:t>ed fluorescence decays of the py</w:t>
      </w:r>
      <w:r w:rsidR="00D23EA6">
        <w:t xml:space="preserve">rene monomer were acquired </w:t>
      </w:r>
      <w:r w:rsidR="009C7C5F">
        <w:t xml:space="preserve">for mixed solutions </w:t>
      </w:r>
      <w:r w:rsidR="00D23EA6">
        <w:t>and fitted with Eq. 1</w:t>
      </w:r>
      <w:r w:rsidR="00F065DB">
        <w:t>.</w:t>
      </w:r>
      <w:r w:rsidR="00D23EA6">
        <w:t xml:space="preserve"> </w:t>
      </w:r>
      <w:r w:rsidR="00F065DB">
        <w:t xml:space="preserve"> T</w:t>
      </w:r>
      <w:r w:rsidR="00D23EA6">
        <w:t xml:space="preserve">he parameters </w:t>
      </w:r>
      <w:r w:rsidR="00F065DB">
        <w:t>retriev</w:t>
      </w:r>
      <w:r w:rsidR="00D23EA6">
        <w:t xml:space="preserve">ed from the fits were used to calculate </w:t>
      </w:r>
      <w:r w:rsidR="009C7C5F">
        <w:t>the</w:t>
      </w:r>
      <w:r w:rsidR="0071534E">
        <w:t xml:space="preserve"> average pyrene monomer lifetimes</w:t>
      </w:r>
      <w:r w:rsidR="009C7C5F">
        <w:t xml:space="preserve">  </w:t>
      </w:r>
      <w:r w:rsidR="00D23EA6">
        <w:t>&lt;</w:t>
      </w:r>
      <w:r w:rsidR="00D23EA6" w:rsidRPr="00D23EA6">
        <w:rPr>
          <w:rFonts w:cstheme="majorHAnsi"/>
          <w:i/>
        </w:rPr>
        <w:t>τ</w:t>
      </w:r>
      <w:r w:rsidR="00D23EA6">
        <w:t xml:space="preserve">&gt; </w:t>
      </w:r>
      <w:r w:rsidR="00FA2C98">
        <w:t>using Eq. 2</w:t>
      </w:r>
      <w:r w:rsidR="0071534E">
        <w:t xml:space="preserve">.  Plots of </w:t>
      </w:r>
      <w:r w:rsidR="00B15C34">
        <w:t>&lt;</w:t>
      </w:r>
      <w:r w:rsidR="00B15C34" w:rsidRPr="00D23EA6">
        <w:rPr>
          <w:rFonts w:cstheme="majorHAnsi"/>
          <w:i/>
        </w:rPr>
        <w:t>τ</w:t>
      </w:r>
      <w:r w:rsidR="00B15C34">
        <w:t xml:space="preserve">&gt; </w:t>
      </w:r>
      <w:r w:rsidR="00A91BBD">
        <w:t xml:space="preserve"> as a function of temperature</w:t>
      </w:r>
      <w:r w:rsidR="0071534E">
        <w:t xml:space="preserve"> are presented </w:t>
      </w:r>
      <w:r w:rsidR="00D23EA6">
        <w:t xml:space="preserve">in </w:t>
      </w:r>
      <w:r w:rsidR="0090167D">
        <w:t xml:space="preserve">Figure </w:t>
      </w:r>
      <w:r w:rsidR="007F0730">
        <w:t>7 for three Py</w:t>
      </w:r>
      <w:r w:rsidR="007F0730">
        <w:rPr>
          <w:vertAlign w:val="subscript"/>
        </w:rPr>
        <w:t>2-</w:t>
      </w:r>
      <w:r w:rsidR="007F0730" w:rsidRPr="007F0730">
        <w:t>PNIPAM</w:t>
      </w:r>
      <w:r w:rsidR="007F0730">
        <w:t xml:space="preserve"> samples. </w:t>
      </w:r>
      <w:r w:rsidR="00367D21">
        <w:t>In mixed</w:t>
      </w:r>
      <w:r w:rsidR="006E60C1">
        <w:t xml:space="preserve"> </w:t>
      </w:r>
      <w:r w:rsidR="007369C9">
        <w:t>Py</w:t>
      </w:r>
      <w:r w:rsidR="007369C9" w:rsidRPr="000245D6">
        <w:rPr>
          <w:vertAlign w:val="subscript"/>
        </w:rPr>
        <w:t>2</w:t>
      </w:r>
      <w:r w:rsidR="007369C9">
        <w:t>-PNIPAM(14K)</w:t>
      </w:r>
      <w:r w:rsidR="00367D21">
        <w:t>/PNIPAM(22K) solutions,</w:t>
      </w:r>
      <w:r w:rsidR="007369C9">
        <w:t xml:space="preserve"> Figure </w:t>
      </w:r>
      <w:r w:rsidR="006E60C1">
        <w:t>7</w:t>
      </w:r>
      <w:r w:rsidR="002A4DF5">
        <w:t>B</w:t>
      </w:r>
      <w:r w:rsidR="00367D21">
        <w:t>,</w:t>
      </w:r>
      <w:r w:rsidR="006E60C1">
        <w:t xml:space="preserve"> </w:t>
      </w:r>
      <w:r w:rsidR="00367D21">
        <w:t>&lt;</w:t>
      </w:r>
      <w:r w:rsidR="00367D21" w:rsidRPr="00D23EA6">
        <w:rPr>
          <w:rFonts w:cstheme="majorHAnsi"/>
          <w:i/>
        </w:rPr>
        <w:t>τ</w:t>
      </w:r>
      <w:r w:rsidR="00367D21">
        <w:t xml:space="preserve">&gt; increases sharply, first for </w:t>
      </w:r>
      <w:r w:rsidR="00367D21" w:rsidRPr="00830A30">
        <w:t>T</w:t>
      </w:r>
      <w:r w:rsidR="00367D21">
        <w:t xml:space="preserve">= </w:t>
      </w:r>
      <w:r w:rsidR="006E60C1">
        <w:rPr>
          <w:i/>
        </w:rPr>
        <w:t>T</w:t>
      </w:r>
      <w:r w:rsidR="006E60C1">
        <w:rPr>
          <w:vertAlign w:val="subscript"/>
        </w:rPr>
        <w:t>c</w:t>
      </w:r>
      <w:r w:rsidR="006E60C1">
        <w:t xml:space="preserve"> and</w:t>
      </w:r>
      <w:r w:rsidR="00367D21">
        <w:t>, second, for T=</w:t>
      </w:r>
      <w:r w:rsidR="006E60C1">
        <w:t xml:space="preserve"> </w:t>
      </w:r>
      <w:r w:rsidR="006E60C1">
        <w:rPr>
          <w:i/>
        </w:rPr>
        <w:t>T</w:t>
      </w:r>
      <w:r w:rsidR="00575E44">
        <w:rPr>
          <w:vertAlign w:val="subscript"/>
        </w:rPr>
        <w:t>c22</w:t>
      </w:r>
      <w:r w:rsidR="00830A30">
        <w:rPr>
          <w:vertAlign w:val="subscript"/>
        </w:rPr>
        <w:t xml:space="preserve">. </w:t>
      </w:r>
      <w:r w:rsidR="00367D21">
        <w:t xml:space="preserve">In the case of </w:t>
      </w:r>
      <w:r w:rsidR="00AB19C5">
        <w:t xml:space="preserve"> Py</w:t>
      </w:r>
      <w:r w:rsidR="006E60C1">
        <w:rPr>
          <w:vertAlign w:val="subscript"/>
        </w:rPr>
        <w:t>2</w:t>
      </w:r>
      <w:r w:rsidR="00AB19C5">
        <w:t>-PNIPAM(</w:t>
      </w:r>
      <w:r w:rsidR="006D0E80">
        <w:t>7</w:t>
      </w:r>
      <w:r w:rsidR="00367D21">
        <w:t xml:space="preserve">K), Figure 7A, a single </w:t>
      </w:r>
      <w:r w:rsidR="00AB19C5">
        <w:t>transition</w:t>
      </w:r>
      <w:r w:rsidR="00367D21">
        <w:t xml:space="preserve"> is observed for T=</w:t>
      </w:r>
      <w:r w:rsidR="00AB19C5">
        <w:t xml:space="preserve"> </w:t>
      </w:r>
      <w:r w:rsidR="00AB19C5" w:rsidRPr="005226C1">
        <w:rPr>
          <w:i/>
        </w:rPr>
        <w:t>T</w:t>
      </w:r>
      <w:r w:rsidR="00367D21" w:rsidRPr="00FA2C98">
        <w:rPr>
          <w:i/>
          <w:vertAlign w:val="subscript"/>
        </w:rPr>
        <w:t>c</w:t>
      </w:r>
      <w:r w:rsidR="009E1B6A" w:rsidRPr="00FA2C98">
        <w:rPr>
          <w:i/>
          <w:vertAlign w:val="subscript"/>
        </w:rPr>
        <w:t>22</w:t>
      </w:r>
      <w:r w:rsidR="00367D21">
        <w:rPr>
          <w:i/>
        </w:rPr>
        <w:t xml:space="preserve">, </w:t>
      </w:r>
      <w:r w:rsidR="00367D21" w:rsidRPr="00367D21">
        <w:t>wherea</w:t>
      </w:r>
      <w:r w:rsidR="00367D21">
        <w:rPr>
          <w:i/>
        </w:rPr>
        <w:t xml:space="preserve">s </w:t>
      </w:r>
      <w:r w:rsidR="00367D21">
        <w:t>in the case of</w:t>
      </w:r>
      <w:r w:rsidR="00367D21">
        <w:rPr>
          <w:i/>
        </w:rPr>
        <w:t xml:space="preserve"> </w:t>
      </w:r>
      <w:r w:rsidR="006E60C1">
        <w:t xml:space="preserve"> Py</w:t>
      </w:r>
      <w:r w:rsidR="006E60C1">
        <w:rPr>
          <w:vertAlign w:val="subscript"/>
        </w:rPr>
        <w:t>2</w:t>
      </w:r>
      <w:r w:rsidR="006E60C1">
        <w:t xml:space="preserve">-PNIPAM(25K) </w:t>
      </w:r>
      <w:r w:rsidR="00457702">
        <w:t>one observes a sharp</w:t>
      </w:r>
      <w:r w:rsidR="00BE20BC">
        <w:t xml:space="preserve"> </w:t>
      </w:r>
      <w:r w:rsidR="006E60C1">
        <w:t xml:space="preserve">transition at </w:t>
      </w:r>
      <w:r w:rsidR="006E60C1">
        <w:rPr>
          <w:i/>
        </w:rPr>
        <w:t>T</w:t>
      </w:r>
      <w:r w:rsidR="006E60C1">
        <w:rPr>
          <w:vertAlign w:val="subscript"/>
        </w:rPr>
        <w:t>c</w:t>
      </w:r>
      <w:r w:rsidR="006E60C1">
        <w:t xml:space="preserve"> (=</w:t>
      </w:r>
      <w:r w:rsidR="006E60C1" w:rsidRPr="00A36CC0">
        <w:rPr>
          <w:rFonts w:ascii="Symbol" w:hAnsi="Symbol"/>
        </w:rPr>
        <w:t></w:t>
      </w:r>
      <w:r w:rsidR="006E60C1">
        <w:t>28</w:t>
      </w:r>
      <w:r w:rsidR="006E60C1" w:rsidRPr="00550B10">
        <w:rPr>
          <w:rFonts w:ascii="Symbol" w:hAnsi="Symbol"/>
        </w:rPr>
        <w:t></w:t>
      </w:r>
      <w:r w:rsidR="006E60C1">
        <w:rPr>
          <w:vertAlign w:val="superscript"/>
        </w:rPr>
        <w:t>o</w:t>
      </w:r>
      <w:r w:rsidR="006E60C1">
        <w:t>C)</w:t>
      </w:r>
      <w:r w:rsidR="00FA2C98">
        <w:t xml:space="preserve"> and </w:t>
      </w:r>
      <w:r w:rsidR="00BE20BC">
        <w:t>a weak s</w:t>
      </w:r>
      <w:r w:rsidR="00BE20BC" w:rsidRPr="00BE20BC">
        <w:t>houlder</w:t>
      </w:r>
      <w:r w:rsidR="00BE20BC">
        <w:t xml:space="preserve"> around </w:t>
      </w:r>
      <w:r w:rsidR="00BE20BC" w:rsidRPr="00457702">
        <w:rPr>
          <w:i/>
        </w:rPr>
        <w:t>T</w:t>
      </w:r>
      <w:r w:rsidR="00FA2C98">
        <w:rPr>
          <w:vertAlign w:val="subscript"/>
        </w:rPr>
        <w:t>c22</w:t>
      </w:r>
      <w:r w:rsidR="002A4DF5">
        <w:t xml:space="preserve"> </w:t>
      </w:r>
      <w:r w:rsidR="00BE20BC">
        <w:t>(</w:t>
      </w:r>
      <w:r w:rsidR="002A4DF5">
        <w:t>Figure 7C</w:t>
      </w:r>
      <w:r w:rsidR="00BE20BC">
        <w:t>)</w:t>
      </w:r>
      <w:r w:rsidR="006E60C1">
        <w:t>.</w:t>
      </w:r>
      <w:r w:rsidR="007369C9">
        <w:t xml:space="preserve"> </w:t>
      </w:r>
      <w:r w:rsidR="00FA2C98">
        <w:t xml:space="preserve"> Two consecutive heating/cooling </w:t>
      </w:r>
      <w:r w:rsidR="00575E44">
        <w:t>ramps</w:t>
      </w:r>
      <w:r w:rsidR="00550B10">
        <w:t xml:space="preserve"> were implemented for the Py</w:t>
      </w:r>
      <w:r w:rsidR="00550B10">
        <w:rPr>
          <w:vertAlign w:val="subscript"/>
        </w:rPr>
        <w:t>2</w:t>
      </w:r>
      <w:r w:rsidR="00550B10">
        <w:t>-PNIPAM(14K) and Py</w:t>
      </w:r>
      <w:r w:rsidR="00550B10">
        <w:rPr>
          <w:vertAlign w:val="subscript"/>
        </w:rPr>
        <w:t>2</w:t>
      </w:r>
      <w:r w:rsidR="00FA2C98">
        <w:t>-PNIPAM(25K) samples.  T</w:t>
      </w:r>
      <w:r w:rsidR="00550B10">
        <w:t>he &lt;</w:t>
      </w:r>
      <w:r w:rsidR="00550B10" w:rsidRPr="00D23EA6">
        <w:rPr>
          <w:rFonts w:cstheme="majorHAnsi"/>
          <w:i/>
        </w:rPr>
        <w:t>τ</w:t>
      </w:r>
      <w:r w:rsidR="00550B10">
        <w:t xml:space="preserve">&gt; values </w:t>
      </w:r>
      <w:r w:rsidR="00FA2C98">
        <w:t xml:space="preserve">obtained in the two treatments </w:t>
      </w:r>
      <w:r w:rsidR="00550B10">
        <w:t xml:space="preserve">did not overlap perfectly, </w:t>
      </w:r>
      <w:r w:rsidR="00FA2C98">
        <w:t xml:space="preserve">but </w:t>
      </w:r>
      <w:r w:rsidR="00550B10">
        <w:t xml:space="preserve">their trends were quite similar </w:t>
      </w:r>
      <w:r w:rsidR="00FA2C98">
        <w:t>and fea</w:t>
      </w:r>
      <w:r w:rsidR="00457702">
        <w:t>t</w:t>
      </w:r>
      <w:r w:rsidR="00FA2C98">
        <w:t>ured two</w:t>
      </w:r>
      <w:r w:rsidR="009E1B6A">
        <w:t xml:space="preserve"> </w:t>
      </w:r>
      <w:r w:rsidR="00457702">
        <w:t xml:space="preserve">transitions </w:t>
      </w:r>
      <w:r w:rsidR="00FA2C98">
        <w:t xml:space="preserve">at </w:t>
      </w:r>
      <w:r w:rsidR="00550B10">
        <w:rPr>
          <w:i/>
        </w:rPr>
        <w:t>T</w:t>
      </w:r>
      <w:r w:rsidR="00550B10">
        <w:rPr>
          <w:vertAlign w:val="subscript"/>
        </w:rPr>
        <w:t>c</w:t>
      </w:r>
      <w:r w:rsidR="00550B10">
        <w:t xml:space="preserve"> and </w:t>
      </w:r>
      <w:r w:rsidR="00550B10">
        <w:rPr>
          <w:i/>
        </w:rPr>
        <w:t>T</w:t>
      </w:r>
      <w:r w:rsidR="00812E2A">
        <w:rPr>
          <w:vertAlign w:val="subscript"/>
        </w:rPr>
        <w:t>c22</w:t>
      </w:r>
      <w:r w:rsidR="00550B10">
        <w:t>.</w:t>
      </w:r>
    </w:p>
    <w:p w14:paraId="6D447F23" w14:textId="77777777" w:rsidR="00A36CC0" w:rsidRDefault="00A36CC0" w:rsidP="00FA2C98">
      <w:pPr>
        <w:ind w:firstLine="720"/>
      </w:pPr>
      <w:r>
        <w:t>The increase in &lt;</w:t>
      </w:r>
      <w:r w:rsidRPr="00D23EA6">
        <w:rPr>
          <w:rFonts w:cstheme="majorHAnsi"/>
          <w:i/>
        </w:rPr>
        <w:t>τ</w:t>
      </w:r>
      <w:r w:rsidR="00FA2C98">
        <w:t>&gt; observed with the mixed</w:t>
      </w:r>
      <w:r>
        <w:t xml:space="preserve"> Py</w:t>
      </w:r>
      <w:r>
        <w:rPr>
          <w:vertAlign w:val="subscript"/>
        </w:rPr>
        <w:t>2</w:t>
      </w:r>
      <w:r w:rsidR="00457702">
        <w:t>-PNIPAM/PNIPAM(</w:t>
      </w:r>
      <w:r w:rsidR="00FA2C98">
        <w:t>22K</w:t>
      </w:r>
      <w:r w:rsidR="00457702">
        <w:t>)</w:t>
      </w:r>
      <w:r w:rsidR="00FA2C98">
        <w:t xml:space="preserve"> </w:t>
      </w:r>
      <w:r w:rsidR="009E1B6A">
        <w:t>samples</w:t>
      </w:r>
      <w:r w:rsidR="00FA2C98">
        <w:t xml:space="preserve"> either</w:t>
      </w:r>
      <w:r w:rsidR="009E1B6A">
        <w:t xml:space="preserve"> </w:t>
      </w:r>
      <w:r w:rsidR="009E1B6A" w:rsidRPr="009E1B6A">
        <w:t>at</w:t>
      </w:r>
      <w:r w:rsidR="009E1B6A">
        <w:t xml:space="preserve"> </w:t>
      </w:r>
      <w:r w:rsidR="009E1B6A" w:rsidRPr="00457702">
        <w:rPr>
          <w:i/>
        </w:rPr>
        <w:t>T</w:t>
      </w:r>
      <w:r w:rsidR="009E1B6A" w:rsidRPr="00FA2C98">
        <w:rPr>
          <w:vertAlign w:val="subscript"/>
        </w:rPr>
        <w:t>c</w:t>
      </w:r>
      <w:r w:rsidR="009E1B6A">
        <w:t xml:space="preserve"> or </w:t>
      </w:r>
      <w:r w:rsidR="009E1B6A" w:rsidRPr="00457702">
        <w:rPr>
          <w:i/>
        </w:rPr>
        <w:t>T</w:t>
      </w:r>
      <w:r w:rsidR="00457702">
        <w:rPr>
          <w:vertAlign w:val="subscript"/>
        </w:rPr>
        <w:t>c</w:t>
      </w:r>
      <w:r w:rsidR="009E1B6A" w:rsidRPr="00FA2C98">
        <w:rPr>
          <w:vertAlign w:val="subscript"/>
        </w:rPr>
        <w:t>22</w:t>
      </w:r>
      <w:r w:rsidR="009E1B6A">
        <w:t xml:space="preserve"> </w:t>
      </w:r>
      <w:r w:rsidR="009E1B6A" w:rsidRPr="009E1B6A">
        <w:t xml:space="preserve"> </w:t>
      </w:r>
      <w:r w:rsidR="009E1B6A">
        <w:t>correspond</w:t>
      </w:r>
      <w:r w:rsidR="00457702">
        <w:t>s</w:t>
      </w:r>
      <w:r>
        <w:t xml:space="preserve"> to a decrease in the rate of diffusional excimer formation</w:t>
      </w:r>
      <w:r w:rsidR="00521255">
        <w:t xml:space="preserve">, which may be attributed to </w:t>
      </w:r>
      <w:r>
        <w:t>a stiffening of the mesoglobule matrix</w:t>
      </w:r>
      <w:r w:rsidR="00521255">
        <w:t xml:space="preserve">, </w:t>
      </w:r>
      <w:r>
        <w:t>a decrease in</w:t>
      </w:r>
      <w:r w:rsidR="00521255">
        <w:t xml:space="preserve"> the local pyrene concentration, </w:t>
      </w:r>
      <w:r>
        <w:t>a decrease in the efficiency of oxygen quenching which increased &lt;</w:t>
      </w:r>
      <w:r w:rsidRPr="00D23EA6">
        <w:rPr>
          <w:rFonts w:cstheme="majorHAnsi"/>
          <w:i/>
        </w:rPr>
        <w:t>τ</w:t>
      </w:r>
      <w:r>
        <w:t>&gt;, or a combinati</w:t>
      </w:r>
      <w:r w:rsidR="00521255">
        <w:t>on</w:t>
      </w:r>
      <w:r w:rsidR="00FA2C98">
        <w:t xml:space="preserve"> of all three factors. </w:t>
      </w:r>
      <w:r w:rsidR="00397890">
        <w:t xml:space="preserve"> T</w:t>
      </w:r>
      <w:r>
        <w:t>hese effects</w:t>
      </w:r>
      <w:r w:rsidR="00397890">
        <w:t xml:space="preserve"> can</w:t>
      </w:r>
      <w:r w:rsidR="00457702">
        <w:t xml:space="preserve"> result from</w:t>
      </w:r>
      <w:r>
        <w:t xml:space="preserve"> the collap</w:t>
      </w:r>
      <w:r w:rsidR="00521255">
        <w:t>se of the PNIPAM segments of</w:t>
      </w:r>
      <w:r>
        <w:t xml:space="preserve"> Py</w:t>
      </w:r>
      <w:r>
        <w:rPr>
          <w:vertAlign w:val="subscript"/>
        </w:rPr>
        <w:t>2</w:t>
      </w:r>
      <w:r>
        <w:t xml:space="preserve">-PNIPAM samples at </w:t>
      </w:r>
      <w:r w:rsidRPr="005226C1">
        <w:rPr>
          <w:i/>
        </w:rPr>
        <w:t>T</w:t>
      </w:r>
      <w:r w:rsidRPr="000245D6">
        <w:rPr>
          <w:vertAlign w:val="subscript"/>
        </w:rPr>
        <w:t>c</w:t>
      </w:r>
      <w:r w:rsidR="00397890">
        <w:t xml:space="preserve"> and/or the co</w:t>
      </w:r>
      <w:r>
        <w:t xml:space="preserve">llapse of PNIPAM(22K) at </w:t>
      </w:r>
      <w:r w:rsidRPr="005226C1">
        <w:rPr>
          <w:i/>
        </w:rPr>
        <w:t>T</w:t>
      </w:r>
      <w:r>
        <w:rPr>
          <w:vertAlign w:val="subscript"/>
        </w:rPr>
        <w:t>c22</w:t>
      </w:r>
      <w:r w:rsidR="00521255">
        <w:t>.  While the transition in</w:t>
      </w:r>
      <w:r>
        <w:t xml:space="preserve"> &lt;</w:t>
      </w:r>
      <w:r w:rsidRPr="00D23EA6">
        <w:rPr>
          <w:rFonts w:cstheme="majorHAnsi"/>
          <w:i/>
        </w:rPr>
        <w:t>τ</w:t>
      </w:r>
      <w:r>
        <w:t>&gt;</w:t>
      </w:r>
      <w:r w:rsidR="00521255">
        <w:t xml:space="preserve"> values</w:t>
      </w:r>
      <w:r>
        <w:t xml:space="preserve"> at </w:t>
      </w:r>
      <w:r w:rsidRPr="005226C1">
        <w:rPr>
          <w:i/>
        </w:rPr>
        <w:t>T</w:t>
      </w:r>
      <w:r w:rsidRPr="00A91BBD">
        <w:rPr>
          <w:vertAlign w:val="subscript"/>
        </w:rPr>
        <w:t>c</w:t>
      </w:r>
      <w:r>
        <w:t xml:space="preserve"> may reasonably be influenced by a change in the rate of excimer formation, as seen in an earlier report,</w:t>
      </w:r>
      <w:r w:rsidR="00E170AB" w:rsidRPr="00E170AB">
        <w:rPr>
          <w:vertAlign w:val="superscript"/>
        </w:rPr>
        <w:fldChar w:fldCharType="begin"/>
      </w:r>
      <w:r w:rsidR="00E170AB" w:rsidRPr="00E170AB">
        <w:rPr>
          <w:vertAlign w:val="superscript"/>
        </w:rPr>
        <w:instrText xml:space="preserve"> NOTEREF _Ref499147362 \h  \* MERGEFORMAT </w:instrText>
      </w:r>
      <w:r w:rsidR="00E170AB" w:rsidRPr="00E170AB">
        <w:rPr>
          <w:vertAlign w:val="superscript"/>
        </w:rPr>
      </w:r>
      <w:r w:rsidR="00E170AB" w:rsidRPr="00E170AB">
        <w:rPr>
          <w:vertAlign w:val="superscript"/>
        </w:rPr>
        <w:fldChar w:fldCharType="separate"/>
      </w:r>
      <w:r w:rsidR="00F67794">
        <w:rPr>
          <w:vertAlign w:val="superscript"/>
        </w:rPr>
        <w:t>27</w:t>
      </w:r>
      <w:r w:rsidR="00E170AB" w:rsidRPr="00E170AB">
        <w:rPr>
          <w:vertAlign w:val="superscript"/>
        </w:rPr>
        <w:fldChar w:fldCharType="end"/>
      </w:r>
      <w:r>
        <w:t xml:space="preserve"> there is less evidence to support such an explanation</w:t>
      </w:r>
      <w:r w:rsidRPr="00AB19C5">
        <w:t xml:space="preserve"> </w:t>
      </w:r>
      <w:r>
        <w:t>for the change in &lt;</w:t>
      </w:r>
      <w:r w:rsidRPr="00D23EA6">
        <w:rPr>
          <w:rFonts w:cstheme="majorHAnsi"/>
          <w:i/>
        </w:rPr>
        <w:t>τ</w:t>
      </w:r>
      <w:r>
        <w:t xml:space="preserve">&gt; that occurred at </w:t>
      </w:r>
      <w:r w:rsidRPr="005226C1">
        <w:rPr>
          <w:i/>
        </w:rPr>
        <w:t>T</w:t>
      </w:r>
      <w:r>
        <w:rPr>
          <w:vertAlign w:val="subscript"/>
        </w:rPr>
        <w:t>c22</w:t>
      </w:r>
      <w:r>
        <w:t>. Indeed, &lt;</w:t>
      </w:r>
      <w:r w:rsidRPr="00D23EA6">
        <w:rPr>
          <w:rFonts w:cstheme="majorHAnsi"/>
          <w:i/>
        </w:rPr>
        <w:t>τ</w:t>
      </w:r>
      <w:r>
        <w:t xml:space="preserve">&gt; remained more or less </w:t>
      </w:r>
      <w:r>
        <w:lastRenderedPageBreak/>
        <w:t xml:space="preserve">constant with temperature above </w:t>
      </w:r>
      <w:r w:rsidRPr="00B0748E">
        <w:rPr>
          <w:i/>
        </w:rPr>
        <w:t>T</w:t>
      </w:r>
      <w:r w:rsidRPr="00B0748E">
        <w:rPr>
          <w:vertAlign w:val="subscript"/>
        </w:rPr>
        <w:t>c22</w:t>
      </w:r>
      <w:r w:rsidR="00397890" w:rsidRPr="00B0748E">
        <w:t xml:space="preserve"> </w:t>
      </w:r>
      <w:r w:rsidRPr="00B0748E">
        <w:t>f</w:t>
      </w:r>
      <w:r>
        <w:t>or all Py</w:t>
      </w:r>
      <w:r>
        <w:rPr>
          <w:vertAlign w:val="subscript"/>
        </w:rPr>
        <w:t>n</w:t>
      </w:r>
      <w:r>
        <w:t>-PNIPAM</w:t>
      </w:r>
      <w:r w:rsidR="00E170AB">
        <w:t xml:space="preserve"> solutions</w:t>
      </w:r>
      <w:r>
        <w:t xml:space="preserve"> </w:t>
      </w:r>
      <w:r w:rsidR="00E170AB">
        <w:t>without</w:t>
      </w:r>
      <w:r>
        <w:t xml:space="preserve"> PNIPAM(22K) (see gr</w:t>
      </w:r>
      <w:r w:rsidR="00521255">
        <w:t xml:space="preserve">ey symbols in Figures 7A-C). Both the </w:t>
      </w:r>
      <w:r>
        <w:t>increase</w:t>
      </w:r>
      <w:r w:rsidR="00521255">
        <w:t xml:space="preserve">d </w:t>
      </w:r>
      <w:r>
        <w:t xml:space="preserve"> amount o</w:t>
      </w:r>
      <w:r w:rsidR="00521255">
        <w:t>f isolated pyrene monomers and the</w:t>
      </w:r>
      <w:r>
        <w:t xml:space="preserve"> decrease</w:t>
      </w:r>
      <w:r w:rsidR="00521255">
        <w:t xml:space="preserve">d </w:t>
      </w:r>
      <w:r>
        <w:t xml:space="preserve">oxygen quenching </w:t>
      </w:r>
      <w:r w:rsidR="00521255">
        <w:t>efficiency</w:t>
      </w:r>
      <w:r>
        <w:t xml:space="preserve"> at </w:t>
      </w:r>
      <w:r>
        <w:rPr>
          <w:i/>
        </w:rPr>
        <w:t>T</w:t>
      </w:r>
      <w:r>
        <w:rPr>
          <w:vertAlign w:val="subscript"/>
        </w:rPr>
        <w:t>c22</w:t>
      </w:r>
      <w:r>
        <w:t xml:space="preserve"> </w:t>
      </w:r>
      <w:r w:rsidR="00521255">
        <w:t xml:space="preserve"> can result from the merging of Py-PNIPAM and PNIPAM(22C) at</w:t>
      </w:r>
      <w:r>
        <w:t xml:space="preserve"> </w:t>
      </w:r>
      <w:r w:rsidRPr="005226C1">
        <w:rPr>
          <w:i/>
        </w:rPr>
        <w:t>T</w:t>
      </w:r>
      <w:r>
        <w:rPr>
          <w:vertAlign w:val="subscript"/>
        </w:rPr>
        <w:t>c22</w:t>
      </w:r>
      <w:r w:rsidR="003B6846">
        <w:t xml:space="preserve"> </w:t>
      </w:r>
      <w:r w:rsidR="00397890">
        <w:t>which causes</w:t>
      </w:r>
      <w:r w:rsidR="00457702">
        <w:t xml:space="preserve"> the dilution of isolated</w:t>
      </w:r>
      <w:r w:rsidR="003B6846">
        <w:t xml:space="preserve"> pyrene</w:t>
      </w:r>
      <w:r w:rsidR="00397890">
        <w:t>s</w:t>
      </w:r>
      <w:r>
        <w:t xml:space="preserve"> in the dehy</w:t>
      </w:r>
      <w:r w:rsidR="003B6846">
        <w:t xml:space="preserve">drated PNIPAM matrix and </w:t>
      </w:r>
      <w:r>
        <w:t>hinder</w:t>
      </w:r>
      <w:r w:rsidR="00397890">
        <w:t>s</w:t>
      </w:r>
      <w:r w:rsidR="003B6846">
        <w:t xml:space="preserve"> diffusive encounters of pyrenes. </w:t>
      </w:r>
    </w:p>
    <w:p w14:paraId="77CE5ED8" w14:textId="77777777" w:rsidR="00BC3118" w:rsidRDefault="00BC3118" w:rsidP="0090167D">
      <w:pPr>
        <w:rPr>
          <w:b/>
        </w:rPr>
      </w:pPr>
    </w:p>
    <w:tbl>
      <w:tblPr>
        <w:tblStyle w:val="TableGrid"/>
        <w:tblW w:w="0" w:type="auto"/>
        <w:tblLook w:val="04A0" w:firstRow="1" w:lastRow="0" w:firstColumn="1" w:lastColumn="0" w:noHBand="0" w:noVBand="1"/>
      </w:tblPr>
      <w:tblGrid>
        <w:gridCol w:w="2993"/>
        <w:gridCol w:w="2996"/>
        <w:gridCol w:w="3021"/>
      </w:tblGrid>
      <w:tr w:rsidR="00713AD0" w14:paraId="193458B9" w14:textId="77777777" w:rsidTr="00BC3118">
        <w:tc>
          <w:tcPr>
            <w:tcW w:w="3116" w:type="dxa"/>
          </w:tcPr>
          <w:p w14:paraId="43196B7F" w14:textId="77777777" w:rsidR="00BC3118" w:rsidRDefault="00102369" w:rsidP="0090167D">
            <w:pPr>
              <w:rPr>
                <w:b/>
              </w:rPr>
            </w:pPr>
            <w:r w:rsidRPr="00102369">
              <w:rPr>
                <w:b/>
                <w:noProof/>
                <w:lang w:val="en-CA" w:eastAsia="en-CA"/>
              </w:rPr>
              <w:drawing>
                <wp:inline distT="0" distB="0" distL="0" distR="0" wp14:anchorId="33409BDD" wp14:editId="24CBDC8C">
                  <wp:extent cx="1837593" cy="2468186"/>
                  <wp:effectExtent l="0" t="0" r="0" b="889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8871" cy="2483335"/>
                          </a:xfrm>
                          <a:prstGeom prst="rect">
                            <a:avLst/>
                          </a:prstGeom>
                          <a:noFill/>
                          <a:ln>
                            <a:noFill/>
                          </a:ln>
                        </pic:spPr>
                      </pic:pic>
                    </a:graphicData>
                  </a:graphic>
                </wp:inline>
              </w:drawing>
            </w:r>
            <w:r w:rsidR="004421D7">
              <w:rPr>
                <w:noProof/>
                <w:lang w:val="en-CA" w:eastAsia="en-CA"/>
              </w:rPr>
              <mc:AlternateContent>
                <mc:Choice Requires="wps">
                  <w:drawing>
                    <wp:anchor distT="0" distB="0" distL="114300" distR="114300" simplePos="0" relativeHeight="251681792" behindDoc="0" locked="0" layoutInCell="1" allowOverlap="1" wp14:anchorId="55DA7A6F" wp14:editId="06CDE749">
                      <wp:simplePos x="0" y="0"/>
                      <wp:positionH relativeFrom="column">
                        <wp:posOffset>1367351</wp:posOffset>
                      </wp:positionH>
                      <wp:positionV relativeFrom="paragraph">
                        <wp:posOffset>31115</wp:posOffset>
                      </wp:positionV>
                      <wp:extent cx="523875" cy="485775"/>
                      <wp:effectExtent l="0" t="0" r="0" b="9525"/>
                      <wp:wrapNone/>
                      <wp:docPr id="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BC3CD" w14:textId="77777777" w:rsidR="008637DA" w:rsidRPr="00C85747" w:rsidRDefault="008637DA" w:rsidP="0090167D">
                                  <w:pPr>
                                    <w:rPr>
                                      <w:sz w:val="32"/>
                                      <w:szCs w:val="32"/>
                                    </w:rPr>
                                  </w:pPr>
                                  <w:r w:rsidRPr="00C85747">
                                    <w:rPr>
                                      <w:sz w:val="32"/>
                                      <w:szCs w:val="32"/>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7A6F" id="Text Box 60" o:spid="_x0000_s1045" type="#_x0000_t202" style="position:absolute;left:0;text-align:left;margin-left:107.65pt;margin-top:2.45pt;width:41.25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7e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" filled="f" stroked="f">
                      <v:textbox>
                        <w:txbxContent>
                          <w:p w14:paraId="705BC3CD" w14:textId="77777777" w:rsidR="008637DA" w:rsidRPr="00C85747" w:rsidRDefault="008637DA" w:rsidP="0090167D">
                            <w:pPr>
                              <w:rPr>
                                <w:sz w:val="32"/>
                                <w:szCs w:val="32"/>
                              </w:rPr>
                            </w:pPr>
                            <w:r w:rsidRPr="00C85747">
                              <w:rPr>
                                <w:sz w:val="32"/>
                                <w:szCs w:val="32"/>
                              </w:rPr>
                              <w:t>A)</w:t>
                            </w:r>
                          </w:p>
                        </w:txbxContent>
                      </v:textbox>
                    </v:shape>
                  </w:pict>
                </mc:Fallback>
              </mc:AlternateContent>
            </w:r>
          </w:p>
        </w:tc>
        <w:tc>
          <w:tcPr>
            <w:tcW w:w="3117" w:type="dxa"/>
          </w:tcPr>
          <w:p w14:paraId="413DB7AF" w14:textId="77777777" w:rsidR="00BC3118" w:rsidRDefault="00713AD0" w:rsidP="0090167D">
            <w:pPr>
              <w:rPr>
                <w:b/>
              </w:rPr>
            </w:pPr>
            <w:r w:rsidRPr="00713AD0">
              <w:rPr>
                <w:b/>
                <w:noProof/>
                <w:lang w:val="en-CA" w:eastAsia="en-CA"/>
              </w:rPr>
              <w:drawing>
                <wp:inline distT="0" distB="0" distL="0" distR="0" wp14:anchorId="45974A3B" wp14:editId="236BE17B">
                  <wp:extent cx="1838325" cy="246877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0529" cy="2485165"/>
                          </a:xfrm>
                          <a:prstGeom prst="rect">
                            <a:avLst/>
                          </a:prstGeom>
                          <a:noFill/>
                          <a:ln>
                            <a:noFill/>
                          </a:ln>
                        </pic:spPr>
                      </pic:pic>
                    </a:graphicData>
                  </a:graphic>
                </wp:inline>
              </w:drawing>
            </w:r>
            <w:r w:rsidR="00CB2FEB">
              <w:rPr>
                <w:noProof/>
                <w:lang w:val="en-CA" w:eastAsia="en-CA"/>
              </w:rPr>
              <mc:AlternateContent>
                <mc:Choice Requires="wps">
                  <w:drawing>
                    <wp:anchor distT="0" distB="0" distL="114300" distR="114300" simplePos="0" relativeHeight="251768832" behindDoc="0" locked="0" layoutInCell="1" allowOverlap="1" wp14:anchorId="246436C1" wp14:editId="1AB374EB">
                      <wp:simplePos x="0" y="0"/>
                      <wp:positionH relativeFrom="column">
                        <wp:posOffset>1360854</wp:posOffset>
                      </wp:positionH>
                      <wp:positionV relativeFrom="paragraph">
                        <wp:posOffset>14702</wp:posOffset>
                      </wp:positionV>
                      <wp:extent cx="523875" cy="485775"/>
                      <wp:effectExtent l="0" t="0" r="0" b="9525"/>
                      <wp:wrapNone/>
                      <wp:docPr id="20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A4D02" w14:textId="77777777" w:rsidR="008637DA" w:rsidRPr="00C85747" w:rsidRDefault="008637DA" w:rsidP="004421D7">
                                  <w:pPr>
                                    <w:rPr>
                                      <w:sz w:val="32"/>
                                      <w:szCs w:val="32"/>
                                    </w:rPr>
                                  </w:pPr>
                                  <w:r>
                                    <w:rPr>
                                      <w:sz w:val="32"/>
                                      <w:szCs w:val="32"/>
                                    </w:rPr>
                                    <w:t>B</w:t>
                                  </w:r>
                                  <w:r w:rsidRPr="00C85747">
                                    <w:rPr>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436C1" id="_x0000_s1046" type="#_x0000_t202" style="position:absolute;left:0;text-align:left;margin-left:107.15pt;margin-top:1.15pt;width:41.25pt;height:38.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VUuA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" filled="f" stroked="f">
                      <v:textbox>
                        <w:txbxContent>
                          <w:p w14:paraId="68FA4D02" w14:textId="77777777" w:rsidR="008637DA" w:rsidRPr="00C85747" w:rsidRDefault="008637DA" w:rsidP="004421D7">
                            <w:pPr>
                              <w:rPr>
                                <w:sz w:val="32"/>
                                <w:szCs w:val="32"/>
                              </w:rPr>
                            </w:pPr>
                            <w:r>
                              <w:rPr>
                                <w:sz w:val="32"/>
                                <w:szCs w:val="32"/>
                              </w:rPr>
                              <w:t>B</w:t>
                            </w:r>
                            <w:r w:rsidRPr="00C85747">
                              <w:rPr>
                                <w:sz w:val="32"/>
                                <w:szCs w:val="32"/>
                              </w:rPr>
                              <w:t>)</w:t>
                            </w:r>
                          </w:p>
                        </w:txbxContent>
                      </v:textbox>
                    </v:shape>
                  </w:pict>
                </mc:Fallback>
              </mc:AlternateContent>
            </w:r>
          </w:p>
        </w:tc>
        <w:tc>
          <w:tcPr>
            <w:tcW w:w="3117" w:type="dxa"/>
          </w:tcPr>
          <w:p w14:paraId="77BC9887" w14:textId="77777777" w:rsidR="00BC3118" w:rsidRDefault="004421D7" w:rsidP="0090167D">
            <w:pPr>
              <w:rPr>
                <w:b/>
              </w:rPr>
            </w:pPr>
            <w:r>
              <w:rPr>
                <w:noProof/>
                <w:lang w:val="en-CA" w:eastAsia="en-CA"/>
              </w:rPr>
              <mc:AlternateContent>
                <mc:Choice Requires="wps">
                  <w:drawing>
                    <wp:anchor distT="0" distB="0" distL="114300" distR="114300" simplePos="0" relativeHeight="251770880" behindDoc="0" locked="0" layoutInCell="1" allowOverlap="1" wp14:anchorId="317A34C6" wp14:editId="6742A968">
                      <wp:simplePos x="0" y="0"/>
                      <wp:positionH relativeFrom="column">
                        <wp:posOffset>1367155</wp:posOffset>
                      </wp:positionH>
                      <wp:positionV relativeFrom="paragraph">
                        <wp:posOffset>33020</wp:posOffset>
                      </wp:positionV>
                      <wp:extent cx="523875" cy="485775"/>
                      <wp:effectExtent l="0" t="0" r="0" b="9525"/>
                      <wp:wrapNone/>
                      <wp:docPr id="20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930E3" w14:textId="77777777" w:rsidR="008637DA" w:rsidRPr="00C85747" w:rsidRDefault="008637DA" w:rsidP="004421D7">
                                  <w:pPr>
                                    <w:rPr>
                                      <w:sz w:val="32"/>
                                      <w:szCs w:val="32"/>
                                    </w:rPr>
                                  </w:pPr>
                                  <w:r>
                                    <w:rPr>
                                      <w:sz w:val="32"/>
                                      <w:szCs w:val="32"/>
                                    </w:rPr>
                                    <w:t>C</w:t>
                                  </w:r>
                                  <w:r w:rsidRPr="00C85747">
                                    <w:rPr>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A34C6" id="_x0000_s1047" type="#_x0000_t202" style="position:absolute;left:0;text-align:left;margin-left:107.65pt;margin-top:2.6pt;width:41.25pt;height:3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qwuA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" filled="f" stroked="f">
                      <v:textbox>
                        <w:txbxContent>
                          <w:p w14:paraId="125930E3" w14:textId="77777777" w:rsidR="008637DA" w:rsidRPr="00C85747" w:rsidRDefault="008637DA" w:rsidP="004421D7">
                            <w:pPr>
                              <w:rPr>
                                <w:sz w:val="32"/>
                                <w:szCs w:val="32"/>
                              </w:rPr>
                            </w:pPr>
                            <w:r>
                              <w:rPr>
                                <w:sz w:val="32"/>
                                <w:szCs w:val="32"/>
                              </w:rPr>
                              <w:t>C</w:t>
                            </w:r>
                            <w:r w:rsidRPr="00C85747">
                              <w:rPr>
                                <w:sz w:val="32"/>
                                <w:szCs w:val="32"/>
                              </w:rPr>
                              <w:t>)</w:t>
                            </w:r>
                          </w:p>
                        </w:txbxContent>
                      </v:textbox>
                    </v:shape>
                  </w:pict>
                </mc:Fallback>
              </mc:AlternateContent>
            </w:r>
            <w:r w:rsidR="00713AD0" w:rsidRPr="00713AD0">
              <w:rPr>
                <w:b/>
                <w:noProof/>
                <w:lang w:val="en-CA" w:eastAsia="en-CA"/>
              </w:rPr>
              <w:drawing>
                <wp:inline distT="0" distB="0" distL="0" distR="0" wp14:anchorId="234C2F1D" wp14:editId="1B72B221">
                  <wp:extent cx="1855312" cy="2491589"/>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6272" cy="2506307"/>
                          </a:xfrm>
                          <a:prstGeom prst="rect">
                            <a:avLst/>
                          </a:prstGeom>
                          <a:noFill/>
                          <a:ln>
                            <a:noFill/>
                          </a:ln>
                        </pic:spPr>
                      </pic:pic>
                    </a:graphicData>
                  </a:graphic>
                </wp:inline>
              </w:drawing>
            </w:r>
          </w:p>
        </w:tc>
      </w:tr>
    </w:tbl>
    <w:p w14:paraId="083C776B" w14:textId="77777777" w:rsidR="00BC3118" w:rsidRDefault="00BC3118" w:rsidP="0090167D">
      <w:pPr>
        <w:rPr>
          <w:b/>
        </w:rPr>
      </w:pPr>
    </w:p>
    <w:p w14:paraId="12BDFEEB" w14:textId="77777777" w:rsidR="005546A3" w:rsidRPr="00625863" w:rsidRDefault="0090167D" w:rsidP="0090167D">
      <w:r w:rsidRPr="0090167D">
        <w:rPr>
          <w:b/>
        </w:rPr>
        <w:t xml:space="preserve">Figure </w:t>
      </w:r>
      <w:r w:rsidR="006E60C1">
        <w:rPr>
          <w:b/>
        </w:rPr>
        <w:t>7</w:t>
      </w:r>
      <w:r w:rsidR="002C368C">
        <w:rPr>
          <w:b/>
        </w:rPr>
        <w:t>.</w:t>
      </w:r>
      <w:r w:rsidR="005546A3">
        <w:t xml:space="preserve"> </w:t>
      </w:r>
      <w:r w:rsidR="008D4084">
        <w:t xml:space="preserve">Plots of </w:t>
      </w:r>
      <w:r w:rsidR="00C92B43">
        <w:t>&lt;</w:t>
      </w:r>
      <w:r w:rsidR="00C92B43" w:rsidRPr="00D23EA6">
        <w:rPr>
          <w:rFonts w:cstheme="majorHAnsi"/>
          <w:i/>
        </w:rPr>
        <w:t>τ</w:t>
      </w:r>
      <w:r w:rsidR="00C92B43">
        <w:t>&gt;</w:t>
      </w:r>
      <w:r w:rsidR="008D4084">
        <w:t xml:space="preserve"> </w:t>
      </w:r>
      <w:r w:rsidR="00C85747">
        <w:t>for</w:t>
      </w:r>
      <w:r w:rsidR="005546A3">
        <w:t xml:space="preserve"> pyrene monomer decays for </w:t>
      </w:r>
      <w:r w:rsidR="00BC3119">
        <w:t>aqueous Py</w:t>
      </w:r>
      <w:r w:rsidR="00BC3119" w:rsidRPr="00906D22">
        <w:rPr>
          <w:vertAlign w:val="subscript"/>
        </w:rPr>
        <w:t>2</w:t>
      </w:r>
      <w:r w:rsidR="00BC3119">
        <w:t xml:space="preserve">-PNIPAM </w:t>
      </w:r>
      <w:r w:rsidR="00120559">
        <w:t>/</w:t>
      </w:r>
      <w:r w:rsidR="00BC3119">
        <w:t xml:space="preserve"> PNIPAM(22K)</w:t>
      </w:r>
      <w:r w:rsidR="000C4A55">
        <w:t xml:space="preserve"> </w:t>
      </w:r>
      <w:r w:rsidR="00120559">
        <w:t xml:space="preserve">mixtures </w:t>
      </w:r>
      <w:r w:rsidR="000C4A55">
        <w:t>as a function of solution temperature</w:t>
      </w:r>
      <w:r w:rsidR="005546A3">
        <w:t xml:space="preserve">. </w:t>
      </w:r>
      <w:r w:rsidR="00FC1AE5">
        <w:t>A)</w:t>
      </w:r>
      <w:r w:rsidR="005546A3">
        <w:t xml:space="preserve"> </w:t>
      </w:r>
      <w:r w:rsidR="002A31FD">
        <w:t>(</w:t>
      </w:r>
      <w:r w:rsidR="002A31FD">
        <w:rPr>
          <w:b/>
          <w:noProof/>
          <w:lang w:val="en-CA" w:eastAsia="en-CA"/>
        </w:rPr>
        <mc:AlternateContent>
          <mc:Choice Requires="wpc">
            <w:drawing>
              <wp:inline distT="0" distB="0" distL="0" distR="0" wp14:anchorId="5827F8B6" wp14:editId="107D4C91">
                <wp:extent cx="238125" cy="235585"/>
                <wp:effectExtent l="0" t="0" r="9525" b="0"/>
                <wp:docPr id="116" name="Canvas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5" name="Multiply 115"/>
                        <wps:cNvSpPr/>
                        <wps:spPr>
                          <a:xfrm>
                            <a:off x="38309" y="36440"/>
                            <a:ext cx="200026" cy="200026"/>
                          </a:xfrm>
                          <a:prstGeom prst="mathMultiply">
                            <a:avLst>
                              <a:gd name="adj1" fmla="val 538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1DB591C" id="Canvas 116" o:spid="_x0000_s1026" editas="canvas" style="width:18.75pt;height:18.55pt;mso-position-horizontal-relative:char;mso-position-vertical-relative:line" coordsize="238125,23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">
                <v:shape id="_x0000_s1027" type="#_x0000_t75" style="position:absolute;width:238125;height:235585;visibility:visible;mso-wrap-style:square">
                  <v:fill o:detectmouseclick="t"/>
                  <v:path o:connecttype="none"/>
                </v:shape>
                <v:shape id="Multiply 115" o:spid="_x0000_s1028" style="position:absolute;left:38309;top:36440;width:200026;height:200026;visibility:visible;mso-wrap-style:square;v-text-anchor:middle" coordsize="200026,20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10GrwA&#10;AADcAAAADwAAAGRycy9kb3ducmV2LnhtbERPSwrCMBDdC94hjOBOUxV/1ShWEVz6O8DQjG2xmZQm&#10;ar29EQR383jfWa4bU4on1a6wrGDQj0AQp1YXnCm4Xva9GQjnkTWWlknBmxysV+3WEmNtX3yi59ln&#10;IoSwi1FB7n0VS+nSnAy6vq2IA3eztUEfYJ1JXeMrhJtSDqNoIg0WHBpyrGibU3o/P4yC437nj1GS&#10;zqc2SdhlBxxNZ6hUt9NsFiA8Nf4v/rkPOswfjOH7TLhA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DXQavAAAANwAAAAPAAAAAAAAAAAAAAAAAJgCAABkcnMvZG93bnJldi54&#10;bWxQSwUGAAAAAAQABAD1AAAAgQMAAAAA&#10;" path="m44231,51852r7621,-7621l100013,92392,148174,44231r7621,7621l107634,100013r48161,48161l148174,155795,100013,107634,51852,155795r-7621,-7621l92392,100013,44231,51852xe" fillcolor="black [3204]" strokecolor="black [1604]" strokeweight="2pt">
                  <v:path arrowok="t" o:connecttype="custom" o:connectlocs="44231,51852;51852,44231;100013,92392;148174,44231;155795,51852;107634,100013;155795,148174;148174,155795;100013,107634;51852,155795;44231,148174;92392,100013;44231,51852" o:connectangles="0,0,0,0,0,0,0,0,0,0,0,0,0"/>
                </v:shape>
                <w10:anchorlock/>
              </v:group>
            </w:pict>
          </mc:Fallback>
        </mc:AlternateContent>
      </w:r>
      <w:r w:rsidR="002A31FD">
        <w:t>)</w:t>
      </w:r>
      <w:r w:rsidR="00120559">
        <w:t xml:space="preserve"> Py</w:t>
      </w:r>
      <w:r w:rsidR="00120559">
        <w:rPr>
          <w:vertAlign w:val="subscript"/>
        </w:rPr>
        <w:t>2</w:t>
      </w:r>
      <w:r w:rsidR="00120559">
        <w:t>-PNIPAM(7K),</w:t>
      </w:r>
      <w:r w:rsidR="004421D7">
        <w:t xml:space="preserve"> B)</w:t>
      </w:r>
      <w:r w:rsidR="00120559">
        <w:t xml:space="preserve"> </w:t>
      </w:r>
      <w:r w:rsidR="002A31FD" w:rsidRPr="000959E8">
        <w:rPr>
          <w:b/>
        </w:rPr>
        <w:t>(</w:t>
      </w:r>
      <w:r w:rsidR="002A31FD" w:rsidRPr="000959E8">
        <w:rPr>
          <w:b/>
          <w:noProof/>
          <w:lang w:val="en-CA" w:eastAsia="en-CA"/>
        </w:rPr>
        <mc:AlternateContent>
          <mc:Choice Requires="wpc">
            <w:drawing>
              <wp:inline distT="0" distB="0" distL="0" distR="0" wp14:anchorId="31EF001D" wp14:editId="38E41D2C">
                <wp:extent cx="149860" cy="150300"/>
                <wp:effectExtent l="0" t="0" r="21590" b="21590"/>
                <wp:docPr id="119" name="Canvas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7" name="Oval 117"/>
                        <wps:cNvSpPr/>
                        <wps:spPr>
                          <a:xfrm>
                            <a:off x="36037" y="36000"/>
                            <a:ext cx="114263"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D68AA95" id="Canvas 119" o:spid="_x0000_s1026" editas="canvas" style="width:11.8pt;height:11.85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">
                <v:shape id="_x0000_s1027" type="#_x0000_t75" style="position:absolute;width:149860;height:149860;visibility:visible;mso-wrap-style:square">
                  <v:fill o:detectmouseclick="t"/>
                  <v:path o:connecttype="none"/>
                </v:shape>
                <v:oval id="Oval 117" o:spid="_x0000_s1028" style="position:absolute;left:36037;top:36000;width:11426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NDsQA&#10;AADcAAAADwAAAGRycy9kb3ducmV2LnhtbERPS2vCQBC+C/6HZQQvRTd6SCW6ihYUwR5aH6i3ITsm&#10;wexsml017a/vFgre5uN7zmTWmFLcqXaFZQWDfgSCOLW64EzBfrfsjUA4j6yxtEwKvsnBbNpuTTDR&#10;9sGfdN/6TIQQdgkqyL2vEildmpNB17cVceAutjboA6wzqWt8hHBTymEUxdJgwaEhx4reckqv25tR&#10;cI6XC44/Ni/8Xrl0cVjhz+n4pVS308zHIDw1/in+d691mD94hb9nw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aTQ7EAAAA3AAAAA8AAAAAAAAAAAAAAAAAmAIAAGRycy9k&#10;b3ducmV2LnhtbFBLBQYAAAAABAAEAPUAAACJAwAAAAA=&#10;" fillcolor="black [3204]" strokecolor="black [1604]" strokeweight="2pt"/>
                <w10:anchorlock/>
              </v:group>
            </w:pict>
          </mc:Fallback>
        </mc:AlternateContent>
      </w:r>
      <w:r w:rsidR="002A31FD" w:rsidRPr="000959E8">
        <w:rPr>
          <w:b/>
        </w:rPr>
        <w:t>,</w:t>
      </w:r>
      <w:r w:rsidR="002A31FD" w:rsidRPr="000959E8">
        <w:rPr>
          <w:b/>
          <w:noProof/>
          <w:lang w:val="en-CA" w:eastAsia="en-CA"/>
        </w:rPr>
        <mc:AlternateContent>
          <mc:Choice Requires="wpc">
            <w:drawing>
              <wp:inline distT="0" distB="0" distL="0" distR="0" wp14:anchorId="223FE326" wp14:editId="07F9EB32">
                <wp:extent cx="149860" cy="150300"/>
                <wp:effectExtent l="0" t="0" r="21590" b="21590"/>
                <wp:docPr id="120" name="Canvas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8" name="Oval 118"/>
                        <wps:cNvSpPr/>
                        <wps:spPr>
                          <a:xfrm>
                            <a:off x="36037" y="36000"/>
                            <a:ext cx="114263" cy="114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24ACA15" id="Canvas 120" o:spid="_x0000_s1026" editas="canvas" style="width:11.8pt;height:11.85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">
                <v:shape id="_x0000_s1027" type="#_x0000_t75" style="position:absolute;width:149860;height:149860;visibility:visible;mso-wrap-style:square">
                  <v:fill o:detectmouseclick="t"/>
                  <v:path o:connecttype="none"/>
                </v:shape>
                <v:oval id="Oval 118" o:spid="_x0000_s1028" style="position:absolute;left:36037;top:36000;width:11426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lcMA&#10;AADcAAAADwAAAGRycy9kb3ducmV2LnhtbESPQYvCMBCF7wv+hzCCtzVVxJWuUVZB8CToCuJtaGbb&#10;ssmkNNHWf+8cBG8zvDfvfbNc996pO7WxDmxgMs5AERfB1lwaOP/uPhegYkK26AKTgQdFWK8GH0vM&#10;bej4SPdTKpWEcMzRQJVSk2sdi4o8xnFoiEX7C63HJGtbattiJ+He6WmWzbXHmqWhwoa2FRX/p5s3&#10;MNv72cE9jh1fd87xdnrxX5uLMaNh//MNKlGf3ubX9d4K/kRo5RmZQ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lcMAAADcAAAADwAAAAAAAAAAAAAAAACYAgAAZHJzL2Rv&#10;d25yZXYueG1sUEsFBgAAAAAEAAQA9QAAAIgDAAAAAA==&#10;" filled="f" strokecolor="black [1604]" strokeweight="2pt"/>
                <w10:anchorlock/>
              </v:group>
            </w:pict>
          </mc:Fallback>
        </mc:AlternateContent>
      </w:r>
      <w:r w:rsidR="002A31FD" w:rsidRPr="000959E8">
        <w:rPr>
          <w:b/>
        </w:rPr>
        <w:t>)</w:t>
      </w:r>
      <w:r w:rsidR="005546A3">
        <w:rPr>
          <w:rFonts w:cs="Times New Roman"/>
        </w:rPr>
        <w:t xml:space="preserve"> </w:t>
      </w:r>
      <w:r w:rsidR="005546A3" w:rsidRPr="006B7050">
        <w:t>Py</w:t>
      </w:r>
      <w:r w:rsidR="005546A3" w:rsidRPr="006B7050">
        <w:rPr>
          <w:vertAlign w:val="subscript"/>
        </w:rPr>
        <w:t>2</w:t>
      </w:r>
      <w:r w:rsidR="005546A3" w:rsidRPr="006B7050">
        <w:t>-PNIPAM(14</w:t>
      </w:r>
      <w:r w:rsidR="005546A3">
        <w:t>K</w:t>
      </w:r>
      <w:r w:rsidR="005546A3" w:rsidRPr="006B7050">
        <w:t>)</w:t>
      </w:r>
      <w:r w:rsidR="004421D7">
        <w:t>,</w:t>
      </w:r>
      <w:r w:rsidR="000C4A55">
        <w:t xml:space="preserve"> and</w:t>
      </w:r>
      <w:r w:rsidR="00FC1AE5">
        <w:t xml:space="preserve"> </w:t>
      </w:r>
      <w:r w:rsidR="004421D7">
        <w:t>C</w:t>
      </w:r>
      <w:r w:rsidR="00FC1AE5">
        <w:t>)</w:t>
      </w:r>
      <w:r w:rsidR="005546A3">
        <w:rPr>
          <w:rFonts w:cs="Times New Roman"/>
        </w:rPr>
        <w:t xml:space="preserve"> </w:t>
      </w:r>
      <w:r w:rsidR="002A31FD" w:rsidRPr="000959E8">
        <w:rPr>
          <w:b/>
        </w:rPr>
        <w:t xml:space="preserve">( </w:t>
      </w:r>
      <w:r w:rsidR="002A31FD" w:rsidRPr="000959E8">
        <w:rPr>
          <w:b/>
          <w:noProof/>
          <w:lang w:val="en-CA" w:eastAsia="en-CA"/>
        </w:rPr>
        <mc:AlternateContent>
          <mc:Choice Requires="wpc">
            <w:drawing>
              <wp:inline distT="0" distB="0" distL="0" distR="0" wp14:anchorId="19C08E18" wp14:editId="0B17F9A7">
                <wp:extent cx="149860" cy="149860"/>
                <wp:effectExtent l="0" t="0" r="2540" b="2540"/>
                <wp:docPr id="123" name="Canvas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ectangle 121"/>
                        <wps:cNvSpPr/>
                        <wps:spPr>
                          <a:xfrm>
                            <a:off x="4912" y="1"/>
                            <a:ext cx="114223"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72E3F86" id="Canvas 123" o:spid="_x0000_s1026" editas="canvas"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">
                <v:shape id="_x0000_s1027" type="#_x0000_t75" style="position:absolute;width:149860;height:149860;visibility:visible;mso-wrap-style:square">
                  <v:fill o:detectmouseclick="t"/>
                  <v:path o:connecttype="none"/>
                </v:shape>
                <v:rect id="Rectangle 121" o:spid="_x0000_s1028" style="position:absolute;left:4912;top:1;width:11422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5cAA&#10;AADcAAAADwAAAGRycy9kb3ducmV2LnhtbERP24rCMBB9X/Afwgi+rWlF3FKNIsKy4svi5QOGZmyr&#10;zaQk0Va/fiMI+zaHc53FqjeNuJPztWUF6TgBQVxYXXOp4HT8/sxA+ICssbFMCh7kYbUcfCww17bj&#10;Pd0PoRQxhH2OCqoQ2lxKX1Rk0I9tSxy5s3UGQ4SulNphF8NNIydJMpMGa44NFba0qai4Hm5GgU1/&#10;w+7YTW9MnfvJ6kvRPL8ypUbDfj0HEagP/+K3e6vj/EkKr2fi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45cAAAADcAAAADwAAAAAAAAAAAAAAAACYAgAAZHJzL2Rvd25y&#10;ZXYueG1sUEsFBgAAAAAEAAQA9QAAAIUDAAAAAA==&#10;" fillcolor="black [3204]" strokecolor="black [1604]" strokeweight="2pt"/>
                <w10:anchorlock/>
              </v:group>
            </w:pict>
          </mc:Fallback>
        </mc:AlternateContent>
      </w:r>
      <w:r w:rsidR="002A31FD" w:rsidRPr="000959E8">
        <w:rPr>
          <w:b/>
        </w:rPr>
        <w:t>,</w:t>
      </w:r>
      <w:r w:rsidR="002A31FD" w:rsidRPr="000959E8">
        <w:rPr>
          <w:b/>
          <w:noProof/>
          <w:lang w:val="en-CA" w:eastAsia="en-CA"/>
        </w:rPr>
        <mc:AlternateContent>
          <mc:Choice Requires="wpc">
            <w:drawing>
              <wp:inline distT="0" distB="0" distL="0" distR="0" wp14:anchorId="31D1215C" wp14:editId="3EF987E9">
                <wp:extent cx="149860" cy="149860"/>
                <wp:effectExtent l="0" t="0" r="2540" b="2540"/>
                <wp:docPr id="124" name="Canvas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2" name="Rectangle 122"/>
                        <wps:cNvSpPr/>
                        <wps:spPr>
                          <a:xfrm>
                            <a:off x="4912" y="1"/>
                            <a:ext cx="114223" cy="114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EB4B547" id="Canvas 124" o:spid="_x0000_s1026" editas="canvas"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">
                <v:shape id="_x0000_s1027" type="#_x0000_t75" style="position:absolute;width:149860;height:149860;visibility:visible;mso-wrap-style:square">
                  <v:fill o:detectmouseclick="t"/>
                  <v:path o:connecttype="none"/>
                </v:shape>
                <v:rect id="Rectangle 122" o:spid="_x0000_s1028" style="position:absolute;left:4912;top:1;width:114223;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j8MA&#10;AADcAAAADwAAAGRycy9kb3ducmV2LnhtbERPTWvCQBC9C/6HZQRvujEHKdFVrCAUWgsxWuht2J0m&#10;abOzIbvV6K93CwVv83ifs1z3thFn6nztWMFsmoAg1s7UXCo4FrvJEwgfkA02jknBlTysV8PBEjPj&#10;LpzT+RBKEUPYZ6igCqHNpPS6Iot+6lriyH25zmKIsCul6fASw20j0ySZS4s1x4YKW9pWpH8Ov1YB&#10;nT6+89vnq35/0xuX8zYUz8VeqfGo3yxABOrDQ/zvfjFxfprC3zPx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B/j8MAAADcAAAADwAAAAAAAAAAAAAAAACYAgAAZHJzL2Rv&#10;d25yZXYueG1sUEsFBgAAAAAEAAQA9QAAAIgDAAAAAA==&#10;" filled="f" strokecolor="black [1604]" strokeweight="2pt"/>
                <w10:anchorlock/>
              </v:group>
            </w:pict>
          </mc:Fallback>
        </mc:AlternateContent>
      </w:r>
      <w:r w:rsidR="002A31FD" w:rsidRPr="000959E8">
        <w:rPr>
          <w:b/>
        </w:rPr>
        <w:t>)</w:t>
      </w:r>
      <w:r w:rsidR="005546A3">
        <w:rPr>
          <w:rFonts w:cs="Times New Roman"/>
        </w:rPr>
        <w:t xml:space="preserve"> </w:t>
      </w:r>
      <w:r w:rsidR="005546A3" w:rsidRPr="006B7050">
        <w:t>Py</w:t>
      </w:r>
      <w:r w:rsidR="005546A3" w:rsidRPr="006B7050">
        <w:rPr>
          <w:vertAlign w:val="subscript"/>
        </w:rPr>
        <w:t>2</w:t>
      </w:r>
      <w:r w:rsidR="005546A3" w:rsidRPr="006B7050">
        <w:t>-PNIPAM(</w:t>
      </w:r>
      <w:r w:rsidR="005546A3">
        <w:t>25K</w:t>
      </w:r>
      <w:r w:rsidR="005546A3" w:rsidRPr="006B7050">
        <w:t>)</w:t>
      </w:r>
      <w:r w:rsidR="005546A3">
        <w:t xml:space="preserve">. Hollow symbols: </w:t>
      </w:r>
      <w:r w:rsidR="00812E2A">
        <w:t>2</w:t>
      </w:r>
      <w:r w:rsidR="00812E2A" w:rsidRPr="00812E2A">
        <w:rPr>
          <w:vertAlign w:val="superscript"/>
        </w:rPr>
        <w:t>nd</w:t>
      </w:r>
      <w:r w:rsidR="00812E2A">
        <w:t xml:space="preserve"> heating ramp</w:t>
      </w:r>
      <w:r w:rsidR="005546A3">
        <w:t>.</w:t>
      </w:r>
      <w:r w:rsidR="004421D7">
        <w:t xml:space="preserve"> Grey symbols: </w:t>
      </w:r>
      <w:r w:rsidR="00625863">
        <w:t>Py</w:t>
      </w:r>
      <w:r w:rsidR="00625863">
        <w:rPr>
          <w:vertAlign w:val="subscript"/>
        </w:rPr>
        <w:t>2</w:t>
      </w:r>
      <w:r w:rsidR="00625863">
        <w:t>-PNIPAM aqueous solutions without PNIPAM(22K).</w:t>
      </w:r>
      <w:r w:rsidR="004525F4" w:rsidRPr="004525F4">
        <w:rPr>
          <w:vertAlign w:val="superscript"/>
        </w:rPr>
        <w:fldChar w:fldCharType="begin"/>
      </w:r>
      <w:r w:rsidR="004525F4" w:rsidRPr="004525F4">
        <w:rPr>
          <w:vertAlign w:val="superscript"/>
        </w:rPr>
        <w:instrText xml:space="preserve"> NOTEREF _Ref499147362 \h  \* MERGEFORMAT </w:instrText>
      </w:r>
      <w:r w:rsidR="004525F4" w:rsidRPr="004525F4">
        <w:rPr>
          <w:vertAlign w:val="superscript"/>
        </w:rPr>
      </w:r>
      <w:r w:rsidR="004525F4" w:rsidRPr="004525F4">
        <w:rPr>
          <w:vertAlign w:val="superscript"/>
        </w:rPr>
        <w:fldChar w:fldCharType="separate"/>
      </w:r>
      <w:r w:rsidR="00F67794">
        <w:rPr>
          <w:vertAlign w:val="superscript"/>
        </w:rPr>
        <w:t>27</w:t>
      </w:r>
      <w:r w:rsidR="004525F4" w:rsidRPr="004525F4">
        <w:rPr>
          <w:vertAlign w:val="superscript"/>
        </w:rPr>
        <w:fldChar w:fldCharType="end"/>
      </w:r>
      <w:r w:rsidR="004525F4" w:rsidRPr="00625863">
        <w:t xml:space="preserve"> </w:t>
      </w:r>
    </w:p>
    <w:p w14:paraId="1DE935F2" w14:textId="77777777" w:rsidR="001625E5" w:rsidRDefault="006640F1" w:rsidP="00042478">
      <w:r>
        <w:tab/>
      </w:r>
      <w:r w:rsidR="00214235">
        <w:t>Compar</w:t>
      </w:r>
      <w:r w:rsidR="007D4DCB">
        <w:t xml:space="preserve">ing Figure 7 and Figure 4C-E, we observe </w:t>
      </w:r>
      <w:r w:rsidR="00D41875">
        <w:t xml:space="preserve"> that the </w:t>
      </w:r>
      <w:r w:rsidR="007D4DCB">
        <w:t xml:space="preserve">trends </w:t>
      </w:r>
      <w:r w:rsidR="00397890">
        <w:t>of  &lt;</w:t>
      </w:r>
      <w:r w:rsidR="00397890" w:rsidRPr="00D41875">
        <w:rPr>
          <w:rFonts w:ascii="Symbol" w:hAnsi="Symbol"/>
          <w:i/>
        </w:rPr>
        <w:t></w:t>
      </w:r>
      <w:r w:rsidR="00397890">
        <w:t>&gt;</w:t>
      </w:r>
      <w:r w:rsidR="00397890" w:rsidRPr="00397890">
        <w:rPr>
          <w:i/>
        </w:rPr>
        <w:t xml:space="preserve"> </w:t>
      </w:r>
      <w:r w:rsidR="00397890" w:rsidRPr="00C67712">
        <w:t xml:space="preserve">vs </w:t>
      </w:r>
      <w:r w:rsidR="00397890">
        <w:t xml:space="preserve">T </w:t>
      </w:r>
      <w:r w:rsidR="007D4DCB">
        <w:t xml:space="preserve">obtained for mixed  </w:t>
      </w:r>
      <w:r w:rsidR="00D41875">
        <w:t>Py</w:t>
      </w:r>
      <w:r w:rsidR="00D41875">
        <w:rPr>
          <w:vertAlign w:val="subscript"/>
        </w:rPr>
        <w:t>2</w:t>
      </w:r>
      <w:r w:rsidR="00D41875">
        <w:t>-PNIPAM</w:t>
      </w:r>
      <w:r w:rsidR="007D4DCB">
        <w:t>/PNIPAM(22</w:t>
      </w:r>
      <w:r w:rsidR="00C67712">
        <w:t>K</w:t>
      </w:r>
      <w:r w:rsidR="007D4DCB">
        <w:t>)</w:t>
      </w:r>
      <w:r w:rsidR="00D41875">
        <w:t xml:space="preserve"> solutions </w:t>
      </w:r>
      <w:r w:rsidR="007D4DCB">
        <w:t>and Py</w:t>
      </w:r>
      <w:r w:rsidR="007D4DCB" w:rsidRPr="00397890">
        <w:rPr>
          <w:vertAlign w:val="subscript"/>
        </w:rPr>
        <w:t>2</w:t>
      </w:r>
      <w:r w:rsidR="007D4DCB">
        <w:t xml:space="preserve">-PNIPAM alone are nearly </w:t>
      </w:r>
      <w:r w:rsidR="00D41875">
        <w:t xml:space="preserve">identical at </w:t>
      </w:r>
      <w:r w:rsidR="007D4DCB">
        <w:t>T</w:t>
      </w:r>
      <w:r w:rsidR="00C67712">
        <w:t xml:space="preserve"> </w:t>
      </w:r>
      <w:r w:rsidR="007D4DCB">
        <w:t xml:space="preserve">&lt; </w:t>
      </w:r>
      <w:r w:rsidR="00D41875">
        <w:rPr>
          <w:i/>
        </w:rPr>
        <w:t>T</w:t>
      </w:r>
      <w:r w:rsidR="00D41875">
        <w:rPr>
          <w:vertAlign w:val="subscript"/>
        </w:rPr>
        <w:t>c22</w:t>
      </w:r>
      <w:r w:rsidR="007D4DCB">
        <w:rPr>
          <w:vertAlign w:val="subscript"/>
        </w:rPr>
        <w:t xml:space="preserve"> </w:t>
      </w:r>
      <w:r w:rsidR="00397890">
        <w:rPr>
          <w:vertAlign w:val="subscript"/>
        </w:rPr>
        <w:t xml:space="preserve">, </w:t>
      </w:r>
      <w:r w:rsidR="007D4DCB">
        <w:t>whereas t</w:t>
      </w:r>
      <w:r w:rsidR="00D41875">
        <w:t>he</w:t>
      </w:r>
      <w:r w:rsidR="007D4DCB">
        <w:t xml:space="preserve"> changes in</w:t>
      </w:r>
      <w:r w:rsidR="00D41875">
        <w:t xml:space="preserve"> </w:t>
      </w:r>
      <w:r w:rsidR="00D41875">
        <w:rPr>
          <w:i/>
        </w:rPr>
        <w:t>I</w:t>
      </w:r>
      <w:r w:rsidR="00D41875">
        <w:rPr>
          <w:vertAlign w:val="subscript"/>
        </w:rPr>
        <w:t>E</w:t>
      </w:r>
      <w:r w:rsidR="00D41875">
        <w:t>/</w:t>
      </w:r>
      <w:r w:rsidR="00D41875">
        <w:rPr>
          <w:i/>
        </w:rPr>
        <w:t>I</w:t>
      </w:r>
      <w:r w:rsidR="00D41875">
        <w:rPr>
          <w:vertAlign w:val="subscript"/>
        </w:rPr>
        <w:t>M</w:t>
      </w:r>
      <w:r w:rsidR="00D41875">
        <w:t xml:space="preserve"> </w:t>
      </w:r>
      <w:r w:rsidR="00397890">
        <w:t xml:space="preserve">vs T </w:t>
      </w:r>
      <w:r w:rsidR="007D4DCB">
        <w:t>show</w:t>
      </w:r>
      <w:r w:rsidR="00D41875">
        <w:t xml:space="preserve"> substantial difference</w:t>
      </w:r>
      <w:r w:rsidR="007D4DCB">
        <w:t>s for</w:t>
      </w:r>
      <w:r w:rsidR="00D41875">
        <w:t xml:space="preserve"> the </w:t>
      </w:r>
      <w:r w:rsidR="007D4DCB">
        <w:t>two types of solution</w:t>
      </w:r>
      <w:r w:rsidR="00397890">
        <w:t>s.</w:t>
      </w:r>
      <w:r w:rsidR="00D41875">
        <w:t xml:space="preserve"> Since the lifetime measurements conducted</w:t>
      </w:r>
      <w:r w:rsidR="007D4DCB">
        <w:t xml:space="preserve"> on the pyrene monomer reflec</w:t>
      </w:r>
      <w:r w:rsidR="00397890">
        <w:t>t</w:t>
      </w:r>
      <w:r w:rsidR="00D41875">
        <w:t xml:space="preserve"> only pyrene excimer formation by diffusion</w:t>
      </w:r>
      <w:r w:rsidR="008960D0">
        <w:t>,</w:t>
      </w:r>
      <w:r w:rsidR="00D41875">
        <w:t xml:space="preserve"> while the </w:t>
      </w:r>
      <w:r w:rsidR="00D41875">
        <w:rPr>
          <w:i/>
        </w:rPr>
        <w:t>I</w:t>
      </w:r>
      <w:r w:rsidR="00D41875">
        <w:rPr>
          <w:vertAlign w:val="subscript"/>
        </w:rPr>
        <w:t>E</w:t>
      </w:r>
      <w:r w:rsidR="00D41875">
        <w:t>/</w:t>
      </w:r>
      <w:r w:rsidR="00D41875">
        <w:rPr>
          <w:i/>
        </w:rPr>
        <w:t>I</w:t>
      </w:r>
      <w:r w:rsidR="00D41875">
        <w:rPr>
          <w:vertAlign w:val="subscript"/>
        </w:rPr>
        <w:t>M</w:t>
      </w:r>
      <w:r w:rsidR="008960D0">
        <w:t xml:space="preserve"> ratios report</w:t>
      </w:r>
      <w:r w:rsidR="00D41875">
        <w:t xml:space="preserve"> on pyrene excimer formation by both diffusive encounters between pyrene labels and direct excitation of pyrene </w:t>
      </w:r>
      <w:r w:rsidR="00D41875">
        <w:lastRenderedPageBreak/>
        <w:t xml:space="preserve">aggregates, </w:t>
      </w:r>
      <w:r w:rsidR="00EB2208">
        <w:t xml:space="preserve">we conclude that </w:t>
      </w:r>
      <w:r w:rsidR="00D41875">
        <w:t xml:space="preserve">the smaller </w:t>
      </w:r>
      <w:r w:rsidR="00D41875">
        <w:rPr>
          <w:i/>
        </w:rPr>
        <w:t>I</w:t>
      </w:r>
      <w:r w:rsidR="00D41875">
        <w:rPr>
          <w:vertAlign w:val="subscript"/>
        </w:rPr>
        <w:t>E</w:t>
      </w:r>
      <w:r w:rsidR="00D41875">
        <w:t>/</w:t>
      </w:r>
      <w:r w:rsidR="00D41875">
        <w:rPr>
          <w:i/>
        </w:rPr>
        <w:t>I</w:t>
      </w:r>
      <w:r w:rsidR="00D41875">
        <w:rPr>
          <w:vertAlign w:val="subscript"/>
        </w:rPr>
        <w:t>M</w:t>
      </w:r>
      <w:r w:rsidR="00D41875">
        <w:t xml:space="preserve"> ratios observed </w:t>
      </w:r>
      <w:r w:rsidR="00397890">
        <w:t xml:space="preserve"> for </w:t>
      </w:r>
      <w:r w:rsidR="008960D0">
        <w:t xml:space="preserve">T &lt; </w:t>
      </w:r>
      <w:r w:rsidR="00D41875">
        <w:rPr>
          <w:i/>
        </w:rPr>
        <w:t>T</w:t>
      </w:r>
      <w:r w:rsidR="00D41875">
        <w:rPr>
          <w:vertAlign w:val="subscript"/>
        </w:rPr>
        <w:t>c22</w:t>
      </w:r>
      <w:r w:rsidR="00CA38AD">
        <w:t xml:space="preserve">, combined </w:t>
      </w:r>
      <w:r w:rsidR="00D41875">
        <w:t xml:space="preserve"> with the similar</w:t>
      </w:r>
      <w:r w:rsidR="00EB2208">
        <w:t>ity of the</w:t>
      </w:r>
      <w:r w:rsidR="00D41875">
        <w:t xml:space="preserve"> &lt;</w:t>
      </w:r>
      <w:r w:rsidR="00D41875" w:rsidRPr="00D41875">
        <w:rPr>
          <w:rFonts w:ascii="Symbol" w:hAnsi="Symbol"/>
          <w:i/>
        </w:rPr>
        <w:t></w:t>
      </w:r>
      <w:r w:rsidR="00EB2208">
        <w:t>&gt; trends, a</w:t>
      </w:r>
      <w:r w:rsidR="00C67712">
        <w:t>re</w:t>
      </w:r>
      <w:r w:rsidR="00EB2208">
        <w:t xml:space="preserve"> </w:t>
      </w:r>
      <w:r w:rsidR="00C67712">
        <w:t>due to the decrease in relative</w:t>
      </w:r>
      <w:r w:rsidR="00D41875">
        <w:t xml:space="preserve"> pyrene aggregation</w:t>
      </w:r>
      <w:r w:rsidR="00CA38AD">
        <w:t xml:space="preserve"> in mixed solutions. </w:t>
      </w:r>
      <w:r w:rsidR="00D41875">
        <w:t xml:space="preserve"> </w:t>
      </w:r>
    </w:p>
    <w:p w14:paraId="16C73DB6" w14:textId="77777777" w:rsidR="00FC1AE5" w:rsidRDefault="00B65C33" w:rsidP="00042478">
      <w:r>
        <w:tab/>
      </w:r>
      <w:r w:rsidR="0059214F">
        <w:t xml:space="preserve">Trends </w:t>
      </w:r>
      <w:r w:rsidR="00BF66D3">
        <w:t>in</w:t>
      </w:r>
      <w:r w:rsidR="00575A36">
        <w:t xml:space="preserve"> &lt;</w:t>
      </w:r>
      <w:r w:rsidR="00575A36" w:rsidRPr="00D56BE6">
        <w:rPr>
          <w:rFonts w:cstheme="majorHAnsi"/>
          <w:i/>
        </w:rPr>
        <w:t>τ</w:t>
      </w:r>
      <w:r w:rsidR="00575A36">
        <w:t xml:space="preserve">&gt; </w:t>
      </w:r>
      <w:r w:rsidR="00775796">
        <w:t>record</w:t>
      </w:r>
      <w:r w:rsidR="000D581A">
        <w:t>ed for mixed solutions of the semi-telechelic samples</w:t>
      </w:r>
      <w:r w:rsidR="006005FF">
        <w:t xml:space="preserve"> </w:t>
      </w:r>
      <w:r w:rsidR="00042478">
        <w:t>Py</w:t>
      </w:r>
      <w:r w:rsidR="00042478">
        <w:rPr>
          <w:vertAlign w:val="subscript"/>
        </w:rPr>
        <w:t>1</w:t>
      </w:r>
      <w:r w:rsidR="00042478">
        <w:t xml:space="preserve">-PNIPAM samples </w:t>
      </w:r>
      <w:r w:rsidR="00010C2C">
        <w:t>ar</w:t>
      </w:r>
      <w:r w:rsidR="009E0E5C">
        <w:t xml:space="preserve">e </w:t>
      </w:r>
      <w:r w:rsidR="00010C2C">
        <w:t xml:space="preserve">presented </w:t>
      </w:r>
      <w:r w:rsidR="009E0E5C">
        <w:t>in Figure 8.</w:t>
      </w:r>
      <w:r w:rsidR="00EB2208">
        <w:t xml:space="preserve">  The value of </w:t>
      </w:r>
      <w:r w:rsidR="004A6BE9">
        <w:t xml:space="preserve"> </w:t>
      </w:r>
      <w:r w:rsidR="004A6BE9" w:rsidRPr="00FB6272">
        <w:t>&lt;</w:t>
      </w:r>
      <w:r w:rsidR="004A6BE9" w:rsidRPr="00FB6272">
        <w:rPr>
          <w:rFonts w:cstheme="majorHAnsi"/>
          <w:i/>
        </w:rPr>
        <w:t>τ</w:t>
      </w:r>
      <w:r w:rsidR="004A6BE9" w:rsidRPr="00FB6272">
        <w:t>&gt;</w:t>
      </w:r>
      <w:r w:rsidR="00432827">
        <w:t xml:space="preserve"> </w:t>
      </w:r>
      <w:r w:rsidR="003F5182">
        <w:t>remains n</w:t>
      </w:r>
      <w:r w:rsidR="00DF025D">
        <w:t xml:space="preserve">eary constant </w:t>
      </w:r>
      <w:r w:rsidR="00451815">
        <w:t xml:space="preserve">(104 </w:t>
      </w:r>
      <w:r w:rsidR="00451815">
        <w:rPr>
          <w:rFonts w:cs="Times New Roman"/>
        </w:rPr>
        <w:t>±</w:t>
      </w:r>
      <w:r w:rsidR="00451815">
        <w:t xml:space="preserve"> 4 ns) in solutions warmed between 20 </w:t>
      </w:r>
      <w:r w:rsidR="00451815" w:rsidRPr="00EB2208">
        <w:rPr>
          <w:vertAlign w:val="superscript"/>
        </w:rPr>
        <w:t>o</w:t>
      </w:r>
      <w:r w:rsidR="00451815">
        <w:t xml:space="preserve">C and </w:t>
      </w:r>
      <w:r w:rsidR="00451815" w:rsidRPr="00C67712">
        <w:rPr>
          <w:i/>
        </w:rPr>
        <w:t>T</w:t>
      </w:r>
      <w:r w:rsidR="00451815" w:rsidRPr="00EB2208">
        <w:rPr>
          <w:vertAlign w:val="subscript"/>
        </w:rPr>
        <w:t>c22</w:t>
      </w:r>
      <w:r w:rsidR="00451815">
        <w:t>.</w:t>
      </w:r>
      <w:r w:rsidR="002F23EB">
        <w:t xml:space="preserve"> </w:t>
      </w:r>
      <w:r w:rsidR="00451815">
        <w:t>It increases</w:t>
      </w:r>
      <w:r w:rsidR="004A6BE9">
        <w:t xml:space="preserve"> sharp</w:t>
      </w:r>
      <w:r w:rsidR="00451815">
        <w:t>ly over a narrow temperature window around</w:t>
      </w:r>
      <w:r w:rsidR="004A6BE9">
        <w:t xml:space="preserve"> </w:t>
      </w:r>
      <w:r w:rsidR="004A6BE9" w:rsidRPr="005226C1">
        <w:rPr>
          <w:i/>
        </w:rPr>
        <w:t>T</w:t>
      </w:r>
      <w:r w:rsidR="004401E0">
        <w:rPr>
          <w:vertAlign w:val="subscript"/>
        </w:rPr>
        <w:t>c22</w:t>
      </w:r>
      <w:r w:rsidR="004E0E28">
        <w:t>,</w:t>
      </w:r>
      <w:r w:rsidR="004A6BE9">
        <w:t xml:space="preserve"> </w:t>
      </w:r>
      <w:r w:rsidR="00EB2208">
        <w:t xml:space="preserve"> and </w:t>
      </w:r>
      <w:r w:rsidR="00451815">
        <w:t>reach</w:t>
      </w:r>
      <w:r w:rsidR="00EB2208">
        <w:t>es</w:t>
      </w:r>
      <w:r w:rsidR="00451815">
        <w:t xml:space="preserve"> a constant value (</w:t>
      </w:r>
      <w:r w:rsidR="00A93966">
        <w:t>1</w:t>
      </w:r>
      <w:r w:rsidR="00FB652B">
        <w:t>44</w:t>
      </w:r>
      <w:r w:rsidR="00A93966">
        <w:t xml:space="preserve"> </w:t>
      </w:r>
      <w:r w:rsidR="00A93966">
        <w:rPr>
          <w:rFonts w:cs="Times New Roman"/>
        </w:rPr>
        <w:t>±</w:t>
      </w:r>
      <w:r w:rsidR="00A93966">
        <w:t xml:space="preserve"> </w:t>
      </w:r>
      <w:r w:rsidR="00FB652B">
        <w:t>5</w:t>
      </w:r>
      <w:r w:rsidR="00A93966">
        <w:t xml:space="preserve"> ns</w:t>
      </w:r>
      <w:r w:rsidR="00451815">
        <w:t xml:space="preserve">) in solutions heated past </w:t>
      </w:r>
      <w:r w:rsidR="00A93966">
        <w:t xml:space="preserve">36 </w:t>
      </w:r>
      <w:r w:rsidR="00A93966">
        <w:rPr>
          <w:vertAlign w:val="superscript"/>
        </w:rPr>
        <w:t>o</w:t>
      </w:r>
      <w:r w:rsidR="00A93966">
        <w:t>C</w:t>
      </w:r>
      <w:r w:rsidR="00B85681">
        <w:t>.</w:t>
      </w:r>
      <w:r w:rsidR="004A6BE9">
        <w:t xml:space="preserve"> </w:t>
      </w:r>
      <w:r w:rsidR="0011147B">
        <w:t>From t</w:t>
      </w:r>
      <w:r w:rsidR="00451815">
        <w:t xml:space="preserve">he lack of </w:t>
      </w:r>
      <w:r w:rsidR="0011147B">
        <w:t xml:space="preserve">response of </w:t>
      </w:r>
      <w:r w:rsidR="00FC1AE5" w:rsidRPr="00FB6272">
        <w:t>&lt;</w:t>
      </w:r>
      <w:r w:rsidR="00FC1AE5" w:rsidRPr="00FB6272">
        <w:rPr>
          <w:rFonts w:cstheme="majorHAnsi"/>
          <w:i/>
        </w:rPr>
        <w:t>τ</w:t>
      </w:r>
      <w:r w:rsidR="00FC1AE5" w:rsidRPr="00FB6272">
        <w:t>&gt;</w:t>
      </w:r>
      <w:r w:rsidR="00451815">
        <w:t xml:space="preserve"> </w:t>
      </w:r>
      <w:r w:rsidR="0011147B">
        <w:t xml:space="preserve"> at </w:t>
      </w:r>
      <w:r w:rsidR="0011147B" w:rsidRPr="005226C1">
        <w:rPr>
          <w:i/>
        </w:rPr>
        <w:t>T</w:t>
      </w:r>
      <w:r w:rsidR="0011147B">
        <w:rPr>
          <w:vertAlign w:val="subscript"/>
        </w:rPr>
        <w:t>c</w:t>
      </w:r>
      <w:r w:rsidR="0011147B">
        <w:t xml:space="preserve"> = 30 </w:t>
      </w:r>
      <w:r w:rsidR="0011147B" w:rsidRPr="006F3653">
        <w:rPr>
          <w:vertAlign w:val="superscript"/>
        </w:rPr>
        <w:t>o</w:t>
      </w:r>
      <w:r w:rsidR="0011147B">
        <w:t xml:space="preserve">C </w:t>
      </w:r>
      <w:r w:rsidR="00451815">
        <w:t>for all three</w:t>
      </w:r>
      <w:r w:rsidR="00FC1AE5">
        <w:t xml:space="preserve"> </w:t>
      </w:r>
      <w:r w:rsidR="00FC1AE5" w:rsidRPr="006D2874">
        <w:t>Py</w:t>
      </w:r>
      <w:r w:rsidR="00FC1AE5" w:rsidRPr="006D2874">
        <w:rPr>
          <w:vertAlign w:val="subscript"/>
        </w:rPr>
        <w:t>1</w:t>
      </w:r>
      <w:r w:rsidR="00FC1AE5" w:rsidRPr="006D2874">
        <w:t>-PNIPAM</w:t>
      </w:r>
      <w:r w:rsidR="0011147B">
        <w:t xml:space="preserve"> samples</w:t>
      </w:r>
      <w:r w:rsidR="00FC1AE5">
        <w:t xml:space="preserve"> </w:t>
      </w:r>
      <w:r w:rsidR="005F775D">
        <w:t>although</w:t>
      </w:r>
      <w:r w:rsidR="0011147B">
        <w:t xml:space="preserve"> excimer emission  takes place at  </w:t>
      </w:r>
      <w:r w:rsidR="00451815">
        <w:t>this temperatu</w:t>
      </w:r>
      <w:r w:rsidR="005F775D">
        <w:t>re (</w:t>
      </w:r>
      <w:r w:rsidR="00C96BD6">
        <w:t xml:space="preserve">Figure </w:t>
      </w:r>
      <w:r w:rsidR="00F00623">
        <w:t>6</w:t>
      </w:r>
      <w:r w:rsidR="005F775D">
        <w:t>)</w:t>
      </w:r>
      <w:r w:rsidR="00C96BD6">
        <w:t>,</w:t>
      </w:r>
      <w:r w:rsidR="00FC1AE5">
        <w:t xml:space="preserve"> </w:t>
      </w:r>
      <w:r w:rsidR="0011147B">
        <w:t xml:space="preserve">we conclude </w:t>
      </w:r>
      <w:r w:rsidR="00FC1AE5">
        <w:t xml:space="preserve">that </w:t>
      </w:r>
      <w:r w:rsidR="0011147B">
        <w:t>the Py</w:t>
      </w:r>
      <w:r w:rsidR="0011147B">
        <w:rPr>
          <w:vertAlign w:val="subscript"/>
        </w:rPr>
        <w:t>1</w:t>
      </w:r>
      <w:r w:rsidR="0011147B">
        <w:t xml:space="preserve">-PNIPAM </w:t>
      </w:r>
      <w:r w:rsidR="00FC1AE5">
        <w:t>mesoglobule</w:t>
      </w:r>
      <w:r w:rsidR="0011147B">
        <w:t>s</w:t>
      </w:r>
      <w:r w:rsidR="00FC1AE5">
        <w:t xml:space="preserve"> formation</w:t>
      </w:r>
      <w:r w:rsidR="00C96BD6">
        <w:t xml:space="preserve"> at </w:t>
      </w:r>
      <w:r w:rsidR="00C96BD6">
        <w:rPr>
          <w:i/>
        </w:rPr>
        <w:t>T</w:t>
      </w:r>
      <w:r w:rsidR="00C96BD6">
        <w:rPr>
          <w:vertAlign w:val="subscript"/>
        </w:rPr>
        <w:t>c</w:t>
      </w:r>
      <w:r w:rsidR="00FC1AE5">
        <w:t xml:space="preserve"> d</w:t>
      </w:r>
      <w:r w:rsidR="005F775D">
        <w:t>oes</w:t>
      </w:r>
      <w:r w:rsidR="00FC1AE5">
        <w:t xml:space="preserve"> not </w:t>
      </w:r>
      <w:r w:rsidR="005F775D">
        <w:t>affect significantly</w:t>
      </w:r>
      <w:r w:rsidR="00FC1AE5">
        <w:t xml:space="preserve"> the </w:t>
      </w:r>
      <w:r w:rsidR="005F775D">
        <w:t>effi</w:t>
      </w:r>
      <w:r w:rsidR="0011147B">
        <w:t>ciency of oxygen quenching</w:t>
      </w:r>
      <w:r w:rsidR="005F775D">
        <w:t xml:space="preserve">. </w:t>
      </w:r>
      <w:r w:rsidR="00C76F16">
        <w:t xml:space="preserve"> In contrast, the oxygen quenching efficiency is affected for T &gt; </w:t>
      </w:r>
      <w:r w:rsidR="00C76F16" w:rsidRPr="00C67712">
        <w:rPr>
          <w:i/>
        </w:rPr>
        <w:t>T</w:t>
      </w:r>
      <w:r w:rsidR="00C67712">
        <w:rPr>
          <w:vertAlign w:val="subscript"/>
        </w:rPr>
        <w:t>c</w:t>
      </w:r>
      <w:r w:rsidR="00C76F16" w:rsidRPr="0011147B">
        <w:rPr>
          <w:vertAlign w:val="subscript"/>
        </w:rPr>
        <w:t>22</w:t>
      </w:r>
      <w:r w:rsidR="00C76F16">
        <w:t xml:space="preserve"> </w:t>
      </w:r>
      <w:r w:rsidR="00083359">
        <w:t xml:space="preserve">in mixed solutions of </w:t>
      </w:r>
      <w:r w:rsidR="00083359" w:rsidRPr="006D2874">
        <w:t>PNIPAM</w:t>
      </w:r>
      <w:r w:rsidR="00083359">
        <w:t xml:space="preserve">(22K) and either </w:t>
      </w:r>
      <w:r w:rsidR="00FC1AE5" w:rsidRPr="006D2874">
        <w:t>Py</w:t>
      </w:r>
      <w:r w:rsidR="00FC1AE5">
        <w:rPr>
          <w:vertAlign w:val="subscript"/>
        </w:rPr>
        <w:t>1</w:t>
      </w:r>
      <w:r w:rsidR="00FC1AE5" w:rsidRPr="006D2874">
        <w:t>-PNIPAM</w:t>
      </w:r>
      <w:r w:rsidR="00C67712">
        <w:t>(7K) or</w:t>
      </w:r>
      <w:r w:rsidR="00C96BD6">
        <w:t xml:space="preserve"> </w:t>
      </w:r>
      <w:r w:rsidR="00083359" w:rsidRPr="006D2874">
        <w:t>Py</w:t>
      </w:r>
      <w:r w:rsidR="00083359">
        <w:rPr>
          <w:vertAlign w:val="subscript"/>
        </w:rPr>
        <w:t>1</w:t>
      </w:r>
      <w:r w:rsidR="00083359" w:rsidRPr="006D2874">
        <w:t>-PNIPAM</w:t>
      </w:r>
      <w:r w:rsidR="00083359">
        <w:t>(12K)</w:t>
      </w:r>
      <w:r w:rsidR="00FC1AE5">
        <w:t>. Theref</w:t>
      </w:r>
      <w:r w:rsidR="00C67712">
        <w:t>ore it is reasonable to assume</w:t>
      </w:r>
      <w:r w:rsidR="0035002F">
        <w:t xml:space="preserve"> that the similarities</w:t>
      </w:r>
      <w:r w:rsidR="00FC1AE5">
        <w:t xml:space="preserve"> in decay times observed for the </w:t>
      </w:r>
      <w:r w:rsidR="00FC1AE5" w:rsidRPr="006D2874">
        <w:t>Py</w:t>
      </w:r>
      <w:r w:rsidR="00666505">
        <w:rPr>
          <w:vertAlign w:val="subscript"/>
        </w:rPr>
        <w:t>1</w:t>
      </w:r>
      <w:r w:rsidR="00FC1AE5" w:rsidRPr="006D2874">
        <w:t>-PNIPAM</w:t>
      </w:r>
      <w:r w:rsidR="00FC1AE5">
        <w:t xml:space="preserve"> samples </w:t>
      </w:r>
      <w:r w:rsidR="00083359">
        <w:t xml:space="preserve">around </w:t>
      </w:r>
      <w:r w:rsidR="00083359" w:rsidRPr="005226C1">
        <w:rPr>
          <w:i/>
        </w:rPr>
        <w:t>T</w:t>
      </w:r>
      <w:r w:rsidR="00083359">
        <w:rPr>
          <w:vertAlign w:val="subscript"/>
        </w:rPr>
        <w:t>c22</w:t>
      </w:r>
      <w:r w:rsidR="00083359">
        <w:t xml:space="preserve"> </w:t>
      </w:r>
      <w:r w:rsidR="00FC1AE5">
        <w:t xml:space="preserve">in Figure </w:t>
      </w:r>
      <w:r w:rsidR="00666505">
        <w:t>8</w:t>
      </w:r>
      <w:r w:rsidR="00FC1AE5">
        <w:t xml:space="preserve"> are the result of changes in </w:t>
      </w:r>
      <w:r w:rsidR="00083359">
        <w:t xml:space="preserve">the environment of the pyrene labels upon interaction </w:t>
      </w:r>
      <w:r w:rsidR="00FC1AE5">
        <w:t>with PNIPAM(22K)</w:t>
      </w:r>
      <w:r w:rsidR="00C67712">
        <w:t xml:space="preserve"> mesoglobules,</w:t>
      </w:r>
      <w:r w:rsidR="00083359">
        <w:t xml:space="preserve"> which lead</w:t>
      </w:r>
      <w:r w:rsidR="00C67712">
        <w:t>s</w:t>
      </w:r>
      <w:r w:rsidR="00FC1AE5">
        <w:t xml:space="preserve"> to a reduction in oxygen quenching and a lengthening of </w:t>
      </w:r>
      <w:r w:rsidR="00FC1AE5" w:rsidRPr="00FB6272">
        <w:t>&lt;</w:t>
      </w:r>
      <w:r w:rsidR="00FC1AE5" w:rsidRPr="00FB6272">
        <w:rPr>
          <w:rFonts w:cstheme="majorHAnsi"/>
          <w:i/>
        </w:rPr>
        <w:t>τ</w:t>
      </w:r>
      <w:r w:rsidR="00FC1AE5" w:rsidRPr="00FB6272">
        <w:t>&gt;</w:t>
      </w:r>
      <w:r w:rsidR="00147B57">
        <w:t>.  T</w:t>
      </w:r>
      <w:r w:rsidR="004D2FD1">
        <w:t>he &lt;</w:t>
      </w:r>
      <w:r w:rsidR="004D2FD1" w:rsidRPr="004D2FD1">
        <w:rPr>
          <w:rFonts w:ascii="Symbol" w:hAnsi="Symbol"/>
          <w:i/>
        </w:rPr>
        <w:t></w:t>
      </w:r>
      <w:r w:rsidR="004D2FD1">
        <w:t>&gt;</w:t>
      </w:r>
      <w:r w:rsidR="00147B57">
        <w:t xml:space="preserve"> vs T</w:t>
      </w:r>
      <w:r w:rsidR="004D2FD1">
        <w:t xml:space="preserve"> profiles obtained for Py</w:t>
      </w:r>
      <w:r w:rsidR="00666505">
        <w:rPr>
          <w:vertAlign w:val="subscript"/>
        </w:rPr>
        <w:t>1</w:t>
      </w:r>
      <w:r w:rsidR="004D2FD1">
        <w:t>-PNIPAM(25K) with or wi</w:t>
      </w:r>
      <w:r w:rsidR="00147B57">
        <w:t>thout 10-fold excess PNIPAM(22K) were identical,</w:t>
      </w:r>
      <w:r w:rsidR="0011147B">
        <w:t xml:space="preserve"> presumably  because the PNIPAM content in this sample is suffic</w:t>
      </w:r>
      <w:r w:rsidR="00147B57">
        <w:t>i</w:t>
      </w:r>
      <w:r w:rsidR="0011147B">
        <w:t>ent</w:t>
      </w:r>
      <w:r w:rsidR="00147B57">
        <w:t>l</w:t>
      </w:r>
      <w:r w:rsidR="0011147B">
        <w:t xml:space="preserve">y ample </w:t>
      </w:r>
      <w:r w:rsidR="004D2FD1">
        <w:t xml:space="preserve">to create </w:t>
      </w:r>
      <w:r w:rsidR="0011147B">
        <w:t xml:space="preserve">on its own </w:t>
      </w:r>
      <w:r w:rsidR="004D2FD1">
        <w:t xml:space="preserve">an efficient </w:t>
      </w:r>
      <w:r w:rsidR="0011147B">
        <w:t xml:space="preserve">barrier against oxygen quenching for the relatively few </w:t>
      </w:r>
      <w:r w:rsidR="00C67712">
        <w:t>pyrene</w:t>
      </w:r>
      <w:r w:rsidR="0011147B">
        <w:t xml:space="preserve"> groups linked to the chain ends</w:t>
      </w:r>
      <w:r w:rsidR="004D2FD1">
        <w:t>.</w:t>
      </w:r>
      <w:r w:rsidR="001D0141">
        <w:t xml:space="preserve"> </w:t>
      </w:r>
      <w:r w:rsidR="002C289A">
        <w:t>The shorter Py</w:t>
      </w:r>
      <w:r w:rsidR="002C289A">
        <w:rPr>
          <w:vertAlign w:val="subscript"/>
        </w:rPr>
        <w:t>1</w:t>
      </w:r>
      <w:r w:rsidR="002C289A">
        <w:t>-PNIPAM samples required mixing with PNIPAM(22K) to ensure protection against oxygen quenching resulting in the observed increase in &lt;</w:t>
      </w:r>
      <w:r w:rsidR="002C289A" w:rsidRPr="004D2FD1">
        <w:rPr>
          <w:rFonts w:ascii="Symbol" w:hAnsi="Symbol"/>
          <w:i/>
        </w:rPr>
        <w:t></w:t>
      </w:r>
      <w:r w:rsidR="002C289A">
        <w:t xml:space="preserve">&gt; at </w:t>
      </w:r>
      <w:r w:rsidR="002C289A">
        <w:rPr>
          <w:i/>
        </w:rPr>
        <w:t>T</w:t>
      </w:r>
      <w:r w:rsidR="002C289A">
        <w:rPr>
          <w:vertAlign w:val="subscript"/>
        </w:rPr>
        <w:t>c22</w:t>
      </w:r>
      <w:r w:rsidR="002C289A">
        <w:t>.  E</w:t>
      </w:r>
      <w:r w:rsidR="001D0141">
        <w:t>vidence of mixing between the Py</w:t>
      </w:r>
      <w:r w:rsidR="001D0141">
        <w:rPr>
          <w:vertAlign w:val="subscript"/>
        </w:rPr>
        <w:t>1</w:t>
      </w:r>
      <w:r w:rsidR="001D0141">
        <w:t>-PNIPAM(25K) mesoglobule</w:t>
      </w:r>
      <w:r w:rsidR="00610276">
        <w:t>s</w:t>
      </w:r>
      <w:r w:rsidR="001D0141">
        <w:t xml:space="preserve"> and PNIPAM(22K) is drawn from the decrease in </w:t>
      </w:r>
      <w:r w:rsidR="001D0141">
        <w:rPr>
          <w:i/>
        </w:rPr>
        <w:t>I</w:t>
      </w:r>
      <w:r w:rsidR="001D0141">
        <w:rPr>
          <w:vertAlign w:val="subscript"/>
        </w:rPr>
        <w:t>E</w:t>
      </w:r>
      <w:r w:rsidR="001D0141">
        <w:t>/</w:t>
      </w:r>
      <w:r w:rsidR="001D0141">
        <w:rPr>
          <w:i/>
        </w:rPr>
        <w:t>I</w:t>
      </w:r>
      <w:r w:rsidR="001D0141">
        <w:rPr>
          <w:vertAlign w:val="subscript"/>
        </w:rPr>
        <w:t>M</w:t>
      </w:r>
      <w:r w:rsidR="001D0141">
        <w:t xml:space="preserve"> observed at </w:t>
      </w:r>
      <w:r w:rsidR="001D0141">
        <w:rPr>
          <w:i/>
        </w:rPr>
        <w:t>T</w:t>
      </w:r>
      <w:r w:rsidR="004401E0">
        <w:rPr>
          <w:vertAlign w:val="subscript"/>
        </w:rPr>
        <w:t>c22</w:t>
      </w:r>
      <w:r w:rsidR="001D0141">
        <w:t xml:space="preserve"> in Figure </w:t>
      </w:r>
      <w:r w:rsidR="005D1083">
        <w:t>6</w:t>
      </w:r>
      <w:r w:rsidR="001D0141">
        <w:t>C.</w:t>
      </w:r>
      <w:r w:rsidR="004D2FD1">
        <w:t xml:space="preserve"> </w:t>
      </w:r>
    </w:p>
    <w:p w14:paraId="74973CD1" w14:textId="77777777" w:rsidR="00F00623" w:rsidRPr="004D2FD1" w:rsidRDefault="00F00623" w:rsidP="00042478"/>
    <w:tbl>
      <w:tblPr>
        <w:tblStyle w:val="TableGrid"/>
        <w:tblW w:w="0" w:type="auto"/>
        <w:tblLayout w:type="fixed"/>
        <w:tblLook w:val="04A0" w:firstRow="1" w:lastRow="0" w:firstColumn="1" w:lastColumn="0" w:noHBand="0" w:noVBand="1"/>
      </w:tblPr>
      <w:tblGrid>
        <w:gridCol w:w="3192"/>
        <w:gridCol w:w="3192"/>
        <w:gridCol w:w="3192"/>
      </w:tblGrid>
      <w:tr w:rsidR="00F5019E" w14:paraId="0D8927F2" w14:textId="77777777" w:rsidTr="007D7C2E">
        <w:tc>
          <w:tcPr>
            <w:tcW w:w="3192" w:type="dxa"/>
          </w:tcPr>
          <w:p w14:paraId="690505A0" w14:textId="77777777" w:rsidR="00F5019E" w:rsidRDefault="00F5019E" w:rsidP="007D7C2E">
            <w:r>
              <w:rPr>
                <w:noProof/>
                <w:lang w:val="en-CA" w:eastAsia="en-CA"/>
              </w:rPr>
              <w:lastRenderedPageBreak/>
              <mc:AlternateContent>
                <mc:Choice Requires="wps">
                  <w:drawing>
                    <wp:anchor distT="0" distB="0" distL="114300" distR="114300" simplePos="0" relativeHeight="251753472" behindDoc="0" locked="0" layoutInCell="1" allowOverlap="1" wp14:anchorId="05DFC60C" wp14:editId="74BD6A03">
                      <wp:simplePos x="0" y="0"/>
                      <wp:positionH relativeFrom="column">
                        <wp:posOffset>-128905</wp:posOffset>
                      </wp:positionH>
                      <wp:positionV relativeFrom="paragraph">
                        <wp:posOffset>-6350</wp:posOffset>
                      </wp:positionV>
                      <wp:extent cx="438150" cy="352425"/>
                      <wp:effectExtent l="0" t="0" r="0" b="9525"/>
                      <wp:wrapNone/>
                      <wp:docPr id="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735D" w14:textId="77777777" w:rsidR="008637DA" w:rsidRPr="00F5019E" w:rsidRDefault="008637DA" w:rsidP="00F5019E">
                                  <w:pPr>
                                    <w:rPr>
                                      <w:sz w:val="32"/>
                                      <w:szCs w:val="32"/>
                                    </w:rPr>
                                  </w:pPr>
                                  <w:r w:rsidRPr="00F5019E">
                                    <w:rPr>
                                      <w:sz w:val="32"/>
                                      <w:szCs w:val="32"/>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FC60C" id="Text Box 77" o:spid="_x0000_s1048" type="#_x0000_t202" style="position:absolute;left:0;text-align:left;margin-left:-10.15pt;margin-top:-.5pt;width:34.5pt;height:2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Xg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" filled="f" stroked="f">
                      <v:textbox>
                        <w:txbxContent>
                          <w:p w14:paraId="7B62735D" w14:textId="77777777" w:rsidR="008637DA" w:rsidRPr="00F5019E" w:rsidRDefault="008637DA" w:rsidP="00F5019E">
                            <w:pPr>
                              <w:rPr>
                                <w:sz w:val="32"/>
                                <w:szCs w:val="32"/>
                              </w:rPr>
                            </w:pPr>
                            <w:r w:rsidRPr="00F5019E">
                              <w:rPr>
                                <w:sz w:val="32"/>
                                <w:szCs w:val="32"/>
                              </w:rPr>
                              <w:t>A)</w:t>
                            </w:r>
                          </w:p>
                        </w:txbxContent>
                      </v:textbox>
                    </v:shape>
                  </w:pict>
                </mc:Fallback>
              </mc:AlternateContent>
            </w:r>
            <w:r w:rsidR="00A85F4C" w:rsidRPr="00A85F4C">
              <w:rPr>
                <w:noProof/>
                <w:lang w:val="en-CA" w:eastAsia="en-CA"/>
              </w:rPr>
              <w:drawing>
                <wp:inline distT="0" distB="0" distL="0" distR="0" wp14:anchorId="47F86CDB" wp14:editId="6707049A">
                  <wp:extent cx="1885950" cy="25336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5950" cy="2533650"/>
                          </a:xfrm>
                          <a:prstGeom prst="rect">
                            <a:avLst/>
                          </a:prstGeom>
                          <a:noFill/>
                          <a:ln>
                            <a:noFill/>
                          </a:ln>
                        </pic:spPr>
                      </pic:pic>
                    </a:graphicData>
                  </a:graphic>
                </wp:inline>
              </w:drawing>
            </w:r>
          </w:p>
        </w:tc>
        <w:tc>
          <w:tcPr>
            <w:tcW w:w="3192" w:type="dxa"/>
          </w:tcPr>
          <w:p w14:paraId="00B5B3F4" w14:textId="77777777" w:rsidR="00F5019E" w:rsidRDefault="00667C64" w:rsidP="007D7C2E">
            <w:r>
              <w:rPr>
                <w:noProof/>
                <w:lang w:val="en-CA" w:eastAsia="en-CA"/>
              </w:rPr>
              <mc:AlternateContent>
                <mc:Choice Requires="wps">
                  <w:drawing>
                    <wp:anchor distT="0" distB="0" distL="114300" distR="114300" simplePos="0" relativeHeight="251754496" behindDoc="0" locked="0" layoutInCell="1" allowOverlap="1" wp14:anchorId="02E07650" wp14:editId="7827967B">
                      <wp:simplePos x="0" y="0"/>
                      <wp:positionH relativeFrom="column">
                        <wp:posOffset>-107950</wp:posOffset>
                      </wp:positionH>
                      <wp:positionV relativeFrom="paragraph">
                        <wp:posOffset>-6350</wp:posOffset>
                      </wp:positionV>
                      <wp:extent cx="466725" cy="323850"/>
                      <wp:effectExtent l="0" t="0" r="0" b="0"/>
                      <wp:wrapNone/>
                      <wp:docPr id="1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AFD22" w14:textId="77777777" w:rsidR="008637DA" w:rsidRPr="00667C64" w:rsidRDefault="008637DA" w:rsidP="00F5019E">
                                  <w:pPr>
                                    <w:rPr>
                                      <w:sz w:val="32"/>
                                      <w:szCs w:val="32"/>
                                    </w:rPr>
                                  </w:pPr>
                                  <w:r w:rsidRPr="00667C64">
                                    <w:rPr>
                                      <w:sz w:val="32"/>
                                      <w:szCs w:val="32"/>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07650" id="Text Box 78" o:spid="_x0000_s1049" type="#_x0000_t202" style="position:absolute;left:0;text-align:left;margin-left:-8.5pt;margin-top:-.5pt;width:36.75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" filled="f" stroked="f">
                      <v:textbox>
                        <w:txbxContent>
                          <w:p w14:paraId="515AFD22" w14:textId="77777777" w:rsidR="008637DA" w:rsidRPr="00667C64" w:rsidRDefault="008637DA" w:rsidP="00F5019E">
                            <w:pPr>
                              <w:rPr>
                                <w:sz w:val="32"/>
                                <w:szCs w:val="32"/>
                              </w:rPr>
                            </w:pPr>
                            <w:r w:rsidRPr="00667C64">
                              <w:rPr>
                                <w:sz w:val="32"/>
                                <w:szCs w:val="32"/>
                              </w:rPr>
                              <w:t>B)</w:t>
                            </w:r>
                          </w:p>
                        </w:txbxContent>
                      </v:textbox>
                    </v:shape>
                  </w:pict>
                </mc:Fallback>
              </mc:AlternateContent>
            </w:r>
            <w:r w:rsidR="00A85F4C" w:rsidRPr="00A85F4C">
              <w:rPr>
                <w:b/>
                <w:noProof/>
                <w:lang w:val="en-CA" w:eastAsia="en-CA"/>
              </w:rPr>
              <w:drawing>
                <wp:inline distT="0" distB="0" distL="0" distR="0" wp14:anchorId="17EFE26C" wp14:editId="4A844CB2">
                  <wp:extent cx="1885950" cy="2533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5950" cy="2533650"/>
                          </a:xfrm>
                          <a:prstGeom prst="rect">
                            <a:avLst/>
                          </a:prstGeom>
                          <a:noFill/>
                          <a:ln>
                            <a:noFill/>
                          </a:ln>
                        </pic:spPr>
                      </pic:pic>
                    </a:graphicData>
                  </a:graphic>
                </wp:inline>
              </w:drawing>
            </w:r>
          </w:p>
        </w:tc>
        <w:tc>
          <w:tcPr>
            <w:tcW w:w="3192" w:type="dxa"/>
          </w:tcPr>
          <w:p w14:paraId="55C54F89" w14:textId="77777777" w:rsidR="00F5019E" w:rsidRDefault="00F5019E" w:rsidP="007D7C2E">
            <w:r>
              <w:rPr>
                <w:noProof/>
                <w:lang w:val="en-CA" w:eastAsia="en-CA"/>
              </w:rPr>
              <mc:AlternateContent>
                <mc:Choice Requires="wps">
                  <w:drawing>
                    <wp:anchor distT="0" distB="0" distL="114300" distR="114300" simplePos="0" relativeHeight="251752448" behindDoc="0" locked="0" layoutInCell="1" allowOverlap="1" wp14:anchorId="03705F85" wp14:editId="090D1A02">
                      <wp:simplePos x="0" y="0"/>
                      <wp:positionH relativeFrom="column">
                        <wp:posOffset>-115570</wp:posOffset>
                      </wp:positionH>
                      <wp:positionV relativeFrom="paragraph">
                        <wp:posOffset>12700</wp:posOffset>
                      </wp:positionV>
                      <wp:extent cx="428625" cy="371475"/>
                      <wp:effectExtent l="0" t="0" r="0" b="9525"/>
                      <wp:wrapNone/>
                      <wp:docPr id="1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82B7B" w14:textId="77777777" w:rsidR="008637DA" w:rsidRPr="00B31A3A" w:rsidRDefault="008637DA" w:rsidP="00F5019E">
                                  <w:pPr>
                                    <w:rPr>
                                      <w:sz w:val="32"/>
                                      <w:szCs w:val="32"/>
                                    </w:rPr>
                                  </w:pPr>
                                  <w:r w:rsidRPr="00B31A3A">
                                    <w:rPr>
                                      <w:sz w:val="32"/>
                                      <w:szCs w:val="32"/>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705F85" id="Text Box 76" o:spid="_x0000_s1050" type="#_x0000_t202" style="position:absolute;left:0;text-align:left;margin-left:-9.1pt;margin-top:1pt;width:33.75pt;height:29.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FD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" filled="f" stroked="f">
                      <v:textbox>
                        <w:txbxContent>
                          <w:p w14:paraId="69182B7B" w14:textId="77777777" w:rsidR="008637DA" w:rsidRPr="00B31A3A" w:rsidRDefault="008637DA" w:rsidP="00F5019E">
                            <w:pPr>
                              <w:rPr>
                                <w:sz w:val="32"/>
                                <w:szCs w:val="32"/>
                              </w:rPr>
                            </w:pPr>
                            <w:r w:rsidRPr="00B31A3A">
                              <w:rPr>
                                <w:sz w:val="32"/>
                                <w:szCs w:val="32"/>
                              </w:rPr>
                              <w:t>C)</w:t>
                            </w:r>
                          </w:p>
                        </w:txbxContent>
                      </v:textbox>
                    </v:shape>
                  </w:pict>
                </mc:Fallback>
              </mc:AlternateContent>
            </w:r>
            <w:r w:rsidR="00A85F4C" w:rsidRPr="00A85F4C">
              <w:rPr>
                <w:b/>
                <w:noProof/>
                <w:lang w:val="en-CA" w:eastAsia="en-CA"/>
              </w:rPr>
              <w:drawing>
                <wp:inline distT="0" distB="0" distL="0" distR="0" wp14:anchorId="1E3DB106" wp14:editId="55CCC8A1">
                  <wp:extent cx="1885950" cy="2533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5950" cy="2533650"/>
                          </a:xfrm>
                          <a:prstGeom prst="rect">
                            <a:avLst/>
                          </a:prstGeom>
                          <a:noFill/>
                          <a:ln>
                            <a:noFill/>
                          </a:ln>
                        </pic:spPr>
                      </pic:pic>
                    </a:graphicData>
                  </a:graphic>
                </wp:inline>
              </w:drawing>
            </w:r>
          </w:p>
        </w:tc>
      </w:tr>
    </w:tbl>
    <w:p w14:paraId="61CE2071" w14:textId="77777777" w:rsidR="00F5019E" w:rsidRPr="00F37474" w:rsidRDefault="00F5019E" w:rsidP="00F5019E">
      <w:bookmarkStart w:id="33" w:name="_Ref368913631"/>
      <w:r w:rsidRPr="0090167D">
        <w:rPr>
          <w:b/>
        </w:rPr>
        <w:t>Figure</w:t>
      </w:r>
      <w:bookmarkEnd w:id="33"/>
      <w:r w:rsidRPr="0090167D">
        <w:rPr>
          <w:b/>
        </w:rPr>
        <w:t xml:space="preserve"> </w:t>
      </w:r>
      <w:r w:rsidR="00042478">
        <w:rPr>
          <w:b/>
        </w:rPr>
        <w:t>8</w:t>
      </w:r>
      <w:r w:rsidR="00063CAB">
        <w:rPr>
          <w:b/>
        </w:rPr>
        <w:t>.</w:t>
      </w:r>
      <w:r>
        <w:t xml:space="preserve"> Plots of the number average lifetime of pyrene monomer decays for aqueous mixtures of Py</w:t>
      </w:r>
      <w:r>
        <w:rPr>
          <w:vertAlign w:val="subscript"/>
        </w:rPr>
        <w:t>1</w:t>
      </w:r>
      <w:r>
        <w:t>-PNIPAM and PNIPAM(22K) as a function of solution temperature. A) Py</w:t>
      </w:r>
      <w:r>
        <w:rPr>
          <w:vertAlign w:val="subscript"/>
        </w:rPr>
        <w:t>1</w:t>
      </w:r>
      <w:r>
        <w:t>-PNIPAM(7K),</w:t>
      </w:r>
      <w:r>
        <w:rPr>
          <w:rFonts w:cs="Times New Roman"/>
        </w:rPr>
        <w:t xml:space="preserve"> B) </w:t>
      </w:r>
      <w:r>
        <w:t>Py</w:t>
      </w:r>
      <w:r>
        <w:rPr>
          <w:vertAlign w:val="subscript"/>
        </w:rPr>
        <w:t>1</w:t>
      </w:r>
      <w:r>
        <w:t>-PNIPAM(12K), and</w:t>
      </w:r>
      <w:r w:rsidRPr="004E6CEA">
        <w:t xml:space="preserve"> </w:t>
      </w:r>
      <w:r>
        <w:t>C) Py</w:t>
      </w:r>
      <w:r>
        <w:rPr>
          <w:vertAlign w:val="subscript"/>
        </w:rPr>
        <w:t>1</w:t>
      </w:r>
      <w:r>
        <w:t xml:space="preserve">-PNIPAM(25K).  Hollow symbols: </w:t>
      </w:r>
      <w:r w:rsidR="004C2F4A">
        <w:t>2</w:t>
      </w:r>
      <w:r w:rsidR="004C2F4A" w:rsidRPr="004C2F4A">
        <w:rPr>
          <w:vertAlign w:val="superscript"/>
        </w:rPr>
        <w:t>nd</w:t>
      </w:r>
      <w:r w:rsidR="004C2F4A">
        <w:t xml:space="preserve"> heating ramp</w:t>
      </w:r>
      <w:r>
        <w:t>. Grey symbols: Py</w:t>
      </w:r>
      <w:r>
        <w:rPr>
          <w:vertAlign w:val="subscript"/>
        </w:rPr>
        <w:t>1</w:t>
      </w:r>
      <w:r>
        <w:t>-PNIPAM without a 10-fold excess of PNIPAM(22K).</w:t>
      </w:r>
    </w:p>
    <w:p w14:paraId="3BBF6B5D" w14:textId="77777777" w:rsidR="004A6BE9" w:rsidRDefault="004A6BE9" w:rsidP="0090167D"/>
    <w:p w14:paraId="3986A03C" w14:textId="0A10A871" w:rsidR="00966E2C" w:rsidRDefault="00042478" w:rsidP="00E53D97">
      <w:r>
        <w:rPr>
          <w:b/>
          <w:i/>
        </w:rPr>
        <w:t>Comparison of the behavior of aqueous solutions of Py</w:t>
      </w:r>
      <w:r>
        <w:rPr>
          <w:b/>
          <w:vertAlign w:val="subscript"/>
        </w:rPr>
        <w:t>n</w:t>
      </w:r>
      <w:r>
        <w:rPr>
          <w:b/>
        </w:rPr>
        <w:t>-</w:t>
      </w:r>
      <w:r>
        <w:rPr>
          <w:b/>
          <w:i/>
        </w:rPr>
        <w:t>PNIPAM samples in the presence and absence of PNIPAM(22K)</w:t>
      </w:r>
      <w:r>
        <w:rPr>
          <w:b/>
        </w:rPr>
        <w:t xml:space="preserve">: </w:t>
      </w:r>
      <w:r w:rsidR="00966E2C">
        <w:t xml:space="preserve"> </w:t>
      </w:r>
      <w:r w:rsidR="002C289A">
        <w:t>In Figure 9, we present a</w:t>
      </w:r>
      <w:r w:rsidR="00966E2C">
        <w:t xml:space="preserve"> sche</w:t>
      </w:r>
      <w:r w:rsidR="002C289A">
        <w:t>matic representation of the</w:t>
      </w:r>
      <w:r w:rsidR="00966E2C">
        <w:t xml:space="preserve"> salient features of</w:t>
      </w:r>
      <w:r w:rsidR="002C289A">
        <w:t xml:space="preserve"> the demixing process of </w:t>
      </w:r>
      <w:r w:rsidR="00966E2C">
        <w:t>Py</w:t>
      </w:r>
      <w:r w:rsidR="00966E2C">
        <w:rPr>
          <w:vertAlign w:val="subscript"/>
        </w:rPr>
        <w:t>n</w:t>
      </w:r>
      <w:r w:rsidR="00966E2C">
        <w:t xml:space="preserve">-PNIPAM samples </w:t>
      </w:r>
      <w:r w:rsidR="002C289A">
        <w:t xml:space="preserve">in water, </w:t>
      </w:r>
      <w:r w:rsidR="00966E2C">
        <w:t>with or without excess PNIPAM(22K)</w:t>
      </w:r>
      <w:r w:rsidR="002C289A">
        <w:t>, based on the</w:t>
      </w:r>
      <w:r w:rsidR="00392BA3">
        <w:t xml:space="preserve"> </w:t>
      </w:r>
      <w:r w:rsidR="00C67712">
        <w:t>evidence of LS and</w:t>
      </w:r>
      <w:r w:rsidR="002C289A">
        <w:t xml:space="preserve"> </w:t>
      </w:r>
      <w:r w:rsidR="00C67712">
        <w:t>steady-</w:t>
      </w:r>
      <w:r w:rsidR="0086567C">
        <w:t xml:space="preserve">state and time-resolved fluorescence </w:t>
      </w:r>
      <w:r w:rsidR="002C289A">
        <w:t>data reported here. B</w:t>
      </w:r>
      <w:r w:rsidR="00E53D97">
        <w:t xml:space="preserve">elow </w:t>
      </w:r>
      <w:r w:rsidR="00E53D97" w:rsidRPr="00C67712">
        <w:rPr>
          <w:i/>
        </w:rPr>
        <w:t>T</w:t>
      </w:r>
      <w:r w:rsidR="00E53D97" w:rsidRPr="002C289A">
        <w:rPr>
          <w:vertAlign w:val="subscript"/>
        </w:rPr>
        <w:t>c22</w:t>
      </w:r>
      <w:r w:rsidR="00E53D97">
        <w:t xml:space="preserve"> PNIPAM(22K) does not interact with self-assembled Pyn-PNIPAM.</w:t>
      </w:r>
      <w:r w:rsidR="002C289A">
        <w:t xml:space="preserve"> </w:t>
      </w:r>
      <w:r w:rsidR="00E53D97">
        <w:t>The situation change</w:t>
      </w:r>
      <w:r w:rsidR="002C289A">
        <w:t>s</w:t>
      </w:r>
      <w:r w:rsidR="00E53D97">
        <w:t xml:space="preserve"> when the solution temperature exceeds </w:t>
      </w:r>
      <w:r w:rsidR="00E53D97" w:rsidRPr="00C67712">
        <w:rPr>
          <w:i/>
        </w:rPr>
        <w:t>T</w:t>
      </w:r>
      <w:r w:rsidR="00E53D97" w:rsidRPr="00C67712">
        <w:rPr>
          <w:vertAlign w:val="subscript"/>
        </w:rPr>
        <w:t>c</w:t>
      </w:r>
      <w:r w:rsidR="00C67712">
        <w:rPr>
          <w:vertAlign w:val="subscript"/>
        </w:rPr>
        <w:t>22</w:t>
      </w:r>
      <w:r w:rsidR="00E53D97">
        <w:t xml:space="preserve"> and PNIPM(22K) chains collapse and aggregate. Fluorescence data convincingly demonstrate that the environment of </w:t>
      </w:r>
      <w:r w:rsidR="00C67712">
        <w:t xml:space="preserve">pyrene </w:t>
      </w:r>
      <w:r w:rsidR="00E53D97">
        <w:t>sequestered within Py</w:t>
      </w:r>
      <w:r w:rsidR="00E53D97" w:rsidRPr="002C289A">
        <w:rPr>
          <w:vertAlign w:val="subscript"/>
        </w:rPr>
        <w:t>n</w:t>
      </w:r>
      <w:r w:rsidR="00E53D97">
        <w:t>-PNIPAM mesoglobules chan</w:t>
      </w:r>
      <w:r w:rsidR="002C289A">
        <w:t>ges as it</w:t>
      </w:r>
      <w:r w:rsidR="00BC7B88">
        <w:t xml:space="preserve"> become</w:t>
      </w:r>
      <w:r w:rsidR="002C289A">
        <w:t>s</w:t>
      </w:r>
      <w:r w:rsidR="00BC7B88">
        <w:t xml:space="preserve"> surrounded by a large excess of collapsed and partly dehydrated PNIPAM(22K) chains. T</w:t>
      </w:r>
      <w:r w:rsidR="002C289A">
        <w:t>he</w:t>
      </w:r>
      <w:r w:rsidR="00D24D58">
        <w:t xml:space="preserve"> Py</w:t>
      </w:r>
      <w:r w:rsidR="00D24D58">
        <w:rPr>
          <w:vertAlign w:val="subscript"/>
        </w:rPr>
        <w:t>n</w:t>
      </w:r>
      <w:r w:rsidR="00D24D58">
        <w:rPr>
          <w:vertAlign w:val="subscript"/>
        </w:rPr>
        <w:softHyphen/>
      </w:r>
      <w:r w:rsidR="00D24D58">
        <w:t>-PNIPAM</w:t>
      </w:r>
      <w:r w:rsidR="002C289A">
        <w:t xml:space="preserve"> mesoglobules are</w:t>
      </w:r>
      <w:r w:rsidR="00B563FD">
        <w:t xml:space="preserve"> sufficiently malleable</w:t>
      </w:r>
      <w:r w:rsidR="002C289A">
        <w:t xml:space="preserve"> around </w:t>
      </w:r>
      <w:r w:rsidR="00B563FD">
        <w:rPr>
          <w:i/>
        </w:rPr>
        <w:t>T</w:t>
      </w:r>
      <w:r w:rsidR="004C2F4A">
        <w:rPr>
          <w:vertAlign w:val="subscript"/>
        </w:rPr>
        <w:t>c22</w:t>
      </w:r>
      <w:r w:rsidR="002C289A">
        <w:t xml:space="preserve"> to allow </w:t>
      </w:r>
      <w:r w:rsidR="0058325C">
        <w:t>the pyrene labels</w:t>
      </w:r>
      <w:r w:rsidR="00BC7B88">
        <w:t xml:space="preserve"> to diffuse as isolated entities</w:t>
      </w:r>
      <w:r w:rsidR="0058325C">
        <w:t xml:space="preserve"> away from the pyrene aggregates and </w:t>
      </w:r>
      <w:r w:rsidR="00BC7B88">
        <w:t>invade the PNIPAM matrix enriched with collapsed PNIPAM(</w:t>
      </w:r>
      <w:r w:rsidR="00C67712">
        <w:t>22K</w:t>
      </w:r>
      <w:r w:rsidR="00BC7B88">
        <w:t xml:space="preserve">). </w:t>
      </w:r>
    </w:p>
    <w:p w14:paraId="7CBDE247" w14:textId="77777777" w:rsidR="00D24D58" w:rsidRDefault="00D24D58" w:rsidP="00966E2C">
      <w:pPr>
        <w:ind w:firstLine="720"/>
      </w:pPr>
    </w:p>
    <w:p w14:paraId="1B9EBEBF" w14:textId="77777777" w:rsidR="00D24D58" w:rsidRDefault="00F74DF8" w:rsidP="00D24D58">
      <w:pPr>
        <w:jc w:val="center"/>
        <w:rPr>
          <w:rFonts w:cs="Times New Roman"/>
          <w:szCs w:val="24"/>
        </w:rPr>
      </w:pPr>
      <w:r w:rsidRPr="00F74DF8">
        <w:rPr>
          <w:noProof/>
          <w:lang w:val="en-CA" w:eastAsia="en-CA"/>
        </w:rPr>
        <w:drawing>
          <wp:inline distT="0" distB="0" distL="0" distR="0" wp14:anchorId="56582E64" wp14:editId="3815A5D8">
            <wp:extent cx="3899343" cy="6831078"/>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9528" cy="6848921"/>
                    </a:xfrm>
                    <a:prstGeom prst="rect">
                      <a:avLst/>
                    </a:prstGeom>
                    <a:noFill/>
                    <a:ln>
                      <a:noFill/>
                    </a:ln>
                  </pic:spPr>
                </pic:pic>
              </a:graphicData>
            </a:graphic>
          </wp:inline>
        </w:drawing>
      </w:r>
    </w:p>
    <w:p w14:paraId="34087017" w14:textId="77777777" w:rsidR="00D24D58" w:rsidRDefault="00D24D58" w:rsidP="00D24D58">
      <w:pPr>
        <w:rPr>
          <w:rFonts w:cs="Times New Roman"/>
          <w:color w:val="FF0000"/>
          <w:szCs w:val="24"/>
        </w:rPr>
      </w:pPr>
      <w:r>
        <w:rPr>
          <w:rFonts w:cs="Times New Roman"/>
          <w:b/>
          <w:szCs w:val="24"/>
        </w:rPr>
        <w:t xml:space="preserve">Figure 9. </w:t>
      </w:r>
      <w:r w:rsidRPr="00140085">
        <w:rPr>
          <w:rFonts w:cs="Times New Roman"/>
          <w:szCs w:val="24"/>
        </w:rPr>
        <w:t xml:space="preserve">Schematic representation of the </w:t>
      </w:r>
      <w:r>
        <w:rPr>
          <w:rFonts w:cs="Times New Roman"/>
          <w:szCs w:val="24"/>
        </w:rPr>
        <w:t>dehydration of the Py</w:t>
      </w:r>
      <w:r>
        <w:rPr>
          <w:rFonts w:cs="Times New Roman"/>
          <w:szCs w:val="24"/>
          <w:vertAlign w:val="subscript"/>
        </w:rPr>
        <w:t>2</w:t>
      </w:r>
      <w:r>
        <w:rPr>
          <w:rFonts w:cs="Times New Roman"/>
          <w:szCs w:val="24"/>
        </w:rPr>
        <w:t>-PNIPAM constructs in the absence (left) and the presence (right) of excess unlabeled PNIPAM. Color convention - Red: pyrene labels; light blue: PNIPAM chains linking two pyrene labels; dark blue: unlabeled PNIPAM.</w:t>
      </w:r>
      <w:r w:rsidR="00DA40BD">
        <w:rPr>
          <w:rFonts w:cs="Times New Roman"/>
          <w:szCs w:val="24"/>
        </w:rPr>
        <w:t xml:space="preserve"> </w:t>
      </w:r>
      <w:r w:rsidR="00F74DF8">
        <w:rPr>
          <w:rFonts w:cs="Times New Roman"/>
          <w:szCs w:val="24"/>
        </w:rPr>
        <w:t>The solid green lines indicate the cloud points of the Py</w:t>
      </w:r>
      <w:r w:rsidR="00F74DF8">
        <w:rPr>
          <w:rFonts w:cs="Times New Roman"/>
          <w:szCs w:val="24"/>
          <w:vertAlign w:val="subscript"/>
        </w:rPr>
        <w:t>2</w:t>
      </w:r>
      <w:r w:rsidR="00F74DF8">
        <w:rPr>
          <w:rFonts w:cs="Times New Roman"/>
          <w:szCs w:val="24"/>
        </w:rPr>
        <w:t xml:space="preserve">-PNIPAM and </w:t>
      </w:r>
      <w:r w:rsidR="00F74DF8">
        <w:rPr>
          <w:rFonts w:cs="Times New Roman"/>
          <w:szCs w:val="24"/>
        </w:rPr>
        <w:lastRenderedPageBreak/>
        <w:t xml:space="preserve">PNIPAM(22K), respectively. </w:t>
      </w:r>
      <w:r w:rsidR="00F74DF8" w:rsidRPr="00745278">
        <w:rPr>
          <w:rFonts w:cs="Times New Roman"/>
          <w:szCs w:val="24"/>
        </w:rPr>
        <w:t xml:space="preserve">The </w:t>
      </w:r>
      <w:r w:rsidR="00B0748E" w:rsidRPr="00745278">
        <w:rPr>
          <w:rFonts w:cs="Times New Roman"/>
          <w:szCs w:val="24"/>
        </w:rPr>
        <w:t xml:space="preserve">two green </w:t>
      </w:r>
      <w:r w:rsidR="00F74DF8" w:rsidRPr="00745278">
        <w:rPr>
          <w:rFonts w:cs="Times New Roman"/>
          <w:szCs w:val="24"/>
        </w:rPr>
        <w:t>dashed lines separate the state of the Py</w:t>
      </w:r>
      <w:r w:rsidR="00F74DF8" w:rsidRPr="00745278">
        <w:rPr>
          <w:rFonts w:cs="Times New Roman"/>
          <w:szCs w:val="24"/>
          <w:vertAlign w:val="subscript"/>
        </w:rPr>
        <w:t>2</w:t>
      </w:r>
      <w:r w:rsidR="00F74DF8" w:rsidRPr="00745278">
        <w:rPr>
          <w:rFonts w:cs="Times New Roman"/>
          <w:szCs w:val="24"/>
        </w:rPr>
        <w:t xml:space="preserve">-PNIPAM chains at the beginning and end of </w:t>
      </w:r>
      <w:r w:rsidR="00B0748E" w:rsidRPr="00745278">
        <w:rPr>
          <w:rFonts w:cs="Times New Roman"/>
          <w:szCs w:val="24"/>
        </w:rPr>
        <w:t xml:space="preserve">each </w:t>
      </w:r>
      <w:r w:rsidR="00F74DF8" w:rsidRPr="00745278">
        <w:rPr>
          <w:rFonts w:cs="Times New Roman"/>
          <w:szCs w:val="24"/>
        </w:rPr>
        <w:t>regime.</w:t>
      </w:r>
    </w:p>
    <w:p w14:paraId="42C0FFDE" w14:textId="77777777" w:rsidR="00745278" w:rsidRDefault="00745278" w:rsidP="00D24D58">
      <w:pPr>
        <w:rPr>
          <w:rFonts w:cs="Times New Roman"/>
          <w:color w:val="FF0000"/>
          <w:szCs w:val="24"/>
        </w:rPr>
      </w:pPr>
    </w:p>
    <w:p w14:paraId="0124B581" w14:textId="77777777" w:rsidR="00C67712" w:rsidRDefault="00C67712" w:rsidP="00C67712">
      <w:pPr>
        <w:ind w:firstLine="720"/>
      </w:pPr>
      <w:r>
        <w:t xml:space="preserve">This conclusion agrees with that drawn from an earlier study of the mixing of pre-equilibrated mesoglobules of naphthalene- and pyrene-labeled PNIPAM which were found to undergo substantial mixing between 31 and 36 </w:t>
      </w:r>
      <w:r>
        <w:rPr>
          <w:vertAlign w:val="superscript"/>
        </w:rPr>
        <w:t>o</w:t>
      </w:r>
      <w:r>
        <w:t>C.</w:t>
      </w:r>
      <w:r w:rsidRPr="00FC1E4B">
        <w:rPr>
          <w:vertAlign w:val="superscript"/>
        </w:rPr>
        <w:fldChar w:fldCharType="begin"/>
      </w:r>
      <w:r w:rsidRPr="00FC1E4B">
        <w:rPr>
          <w:vertAlign w:val="superscript"/>
        </w:rPr>
        <w:instrText xml:space="preserve"> NOTEREF _Ref499020971 \h </w:instrText>
      </w:r>
      <w:r>
        <w:rPr>
          <w:vertAlign w:val="superscript"/>
        </w:rPr>
        <w:instrText xml:space="preserve"> \* MERGEFORMAT </w:instrText>
      </w:r>
      <w:r w:rsidRPr="00FC1E4B">
        <w:rPr>
          <w:vertAlign w:val="superscript"/>
        </w:rPr>
      </w:r>
      <w:r w:rsidRPr="00FC1E4B">
        <w:rPr>
          <w:vertAlign w:val="superscript"/>
        </w:rPr>
        <w:fldChar w:fldCharType="separate"/>
      </w:r>
      <w:r w:rsidR="00F67794">
        <w:rPr>
          <w:vertAlign w:val="superscript"/>
        </w:rPr>
        <w:t>33</w:t>
      </w:r>
      <w:r w:rsidRPr="00FC1E4B">
        <w:rPr>
          <w:vertAlign w:val="superscript"/>
        </w:rPr>
        <w:fldChar w:fldCharType="end"/>
      </w:r>
      <w:r>
        <w:t xml:space="preserve"> This earlier study revealed that mesoglobules pre-equilibrated at 40 </w:t>
      </w:r>
      <w:r w:rsidRPr="005665D7">
        <w:rPr>
          <w:vertAlign w:val="superscript"/>
        </w:rPr>
        <w:t>o</w:t>
      </w:r>
      <w:r>
        <w:t xml:space="preserve">C did not merge, a point that cannot be detected in the current study </w:t>
      </w:r>
      <w:r w:rsidR="00DB3683">
        <w:t xml:space="preserve">which </w:t>
      </w:r>
      <w:r>
        <w:t>focused on the early stages of mesoglobule formation and merging.</w:t>
      </w:r>
    </w:p>
    <w:p w14:paraId="7853BEC5" w14:textId="77777777" w:rsidR="002B6343" w:rsidRPr="00B0752A" w:rsidRDefault="0003135A" w:rsidP="00966E2C">
      <w:pPr>
        <w:ind w:firstLine="720"/>
        <w:rPr>
          <w:vertAlign w:val="superscript"/>
        </w:rPr>
      </w:pPr>
      <w:r>
        <w:t>The</w:t>
      </w:r>
      <w:r w:rsidR="003550F8">
        <w:t xml:space="preserve"> spinodal decomposition</w:t>
      </w:r>
      <w:r>
        <w:t xml:space="preserve"> of</w:t>
      </w:r>
      <w:r w:rsidR="003550F8">
        <w:t xml:space="preserve"> </w:t>
      </w:r>
      <w:r>
        <w:t>most polymer solutions results in uncontrolled macroscopic ph</w:t>
      </w:r>
      <w:r w:rsidR="00DB3683">
        <w:t>ase separation.</w:t>
      </w:r>
      <w:r>
        <w:t xml:space="preserve"> For a few water-miscible polymers, most notably PNIPAM,  </w:t>
      </w:r>
      <w:r w:rsidR="002B6343">
        <w:t xml:space="preserve"> demixing fro</w:t>
      </w:r>
      <w:r w:rsidR="00745278">
        <w:t>m the aqueous phase</w:t>
      </w:r>
      <w:r w:rsidR="002B6343">
        <w:t xml:space="preserve"> at </w:t>
      </w:r>
      <w:r w:rsidR="002B6343">
        <w:rPr>
          <w:i/>
        </w:rPr>
        <w:t>T</w:t>
      </w:r>
      <w:r w:rsidR="002B6343">
        <w:rPr>
          <w:vertAlign w:val="subscript"/>
        </w:rPr>
        <w:t>c</w:t>
      </w:r>
      <w:r>
        <w:t xml:space="preserve"> generates </w:t>
      </w:r>
      <w:r w:rsidR="002B6343">
        <w:t>stable mesoglobules with well-defined dimensions</w:t>
      </w:r>
      <w:r w:rsidR="00745278">
        <w:t>.</w:t>
      </w:r>
      <w:r>
        <w:t xml:space="preserve"> This phenomenon</w:t>
      </w:r>
      <w:r w:rsidR="002B6343">
        <w:t xml:space="preserve"> </w:t>
      </w:r>
      <w:r>
        <w:t>attracts</w:t>
      </w:r>
      <w:r w:rsidR="002B6343">
        <w:t xml:space="preserve"> </w:t>
      </w:r>
      <w:r w:rsidR="00434F7D">
        <w:t>sustained</w:t>
      </w:r>
      <w:r w:rsidR="002B6343">
        <w:t xml:space="preserve"> experimental and theoretical attention.</w:t>
      </w:r>
      <w:r w:rsidR="00EC57FD" w:rsidRPr="00EC57FD">
        <w:rPr>
          <w:vertAlign w:val="superscript"/>
        </w:rPr>
        <w:fldChar w:fldCharType="begin"/>
      </w:r>
      <w:r w:rsidR="00EC57FD" w:rsidRPr="00EC57FD">
        <w:rPr>
          <w:vertAlign w:val="superscript"/>
        </w:rPr>
        <w:instrText xml:space="preserve"> NOTEREF _Ref499020285 \h </w:instrText>
      </w:r>
      <w:r w:rsidR="00EC57FD">
        <w:rPr>
          <w:vertAlign w:val="superscript"/>
        </w:rPr>
        <w:instrText xml:space="preserve"> \* MERGEFORMAT </w:instrText>
      </w:r>
      <w:r w:rsidR="00EC57FD" w:rsidRPr="00EC57FD">
        <w:rPr>
          <w:vertAlign w:val="superscript"/>
        </w:rPr>
      </w:r>
      <w:r w:rsidR="00EC57FD" w:rsidRPr="00EC57FD">
        <w:rPr>
          <w:vertAlign w:val="superscript"/>
        </w:rPr>
        <w:fldChar w:fldCharType="separate"/>
      </w:r>
      <w:r w:rsidR="00F67794">
        <w:rPr>
          <w:vertAlign w:val="superscript"/>
        </w:rPr>
        <w:t>15</w:t>
      </w:r>
      <w:r w:rsidR="00EC57FD" w:rsidRPr="00EC57FD">
        <w:rPr>
          <w:vertAlign w:val="superscript"/>
        </w:rPr>
        <w:fldChar w:fldCharType="end"/>
      </w:r>
      <w:r w:rsidR="00EC57FD" w:rsidRPr="00111D04">
        <w:rPr>
          <w:rFonts w:ascii="Symbol" w:hAnsi="Symbol"/>
          <w:vertAlign w:val="superscript"/>
        </w:rPr>
        <w:t></w:t>
      </w:r>
      <w:r w:rsidR="00EC57FD" w:rsidRPr="00EC57FD">
        <w:rPr>
          <w:vanish/>
          <w:vertAlign w:val="superscript"/>
        </w:rPr>
        <w:fldChar w:fldCharType="begin"/>
      </w:r>
      <w:r w:rsidR="00EC57FD" w:rsidRPr="00EC57FD">
        <w:rPr>
          <w:vanish/>
          <w:vertAlign w:val="superscript"/>
        </w:rPr>
        <w:instrText xml:space="preserve"> NOTEREF _Ref499104597 \h  \* MERGEFORMAT </w:instrText>
      </w:r>
      <w:r w:rsidR="00EC57FD" w:rsidRPr="00EC57FD">
        <w:rPr>
          <w:vanish/>
          <w:vertAlign w:val="superscript"/>
        </w:rPr>
      </w:r>
      <w:r w:rsidR="00EC57FD" w:rsidRPr="00EC57FD">
        <w:rPr>
          <w:vanish/>
          <w:vertAlign w:val="superscript"/>
        </w:rPr>
        <w:fldChar w:fldCharType="separate"/>
      </w:r>
      <w:r w:rsidR="00F67794">
        <w:rPr>
          <w:vanish/>
          <w:vertAlign w:val="superscript"/>
        </w:rPr>
        <w:t>16</w:t>
      </w:r>
      <w:r w:rsidR="00EC57FD" w:rsidRPr="00EC57FD">
        <w:rPr>
          <w:vanish/>
          <w:vertAlign w:val="superscript"/>
        </w:rPr>
        <w:fldChar w:fldCharType="end"/>
      </w:r>
      <w:r w:rsidR="00EC57FD" w:rsidRPr="00EC57FD">
        <w:rPr>
          <w:vanish/>
          <w:vertAlign w:val="superscript"/>
        </w:rPr>
        <w:fldChar w:fldCharType="begin"/>
      </w:r>
      <w:r w:rsidR="00EC57FD" w:rsidRPr="00EC57FD">
        <w:rPr>
          <w:vanish/>
          <w:vertAlign w:val="superscript"/>
        </w:rPr>
        <w:instrText xml:space="preserve"> NOTEREF _Ref499104603 \h  \* MERGEFORMAT </w:instrText>
      </w:r>
      <w:r w:rsidR="00EC57FD" w:rsidRPr="00EC57FD">
        <w:rPr>
          <w:vanish/>
          <w:vertAlign w:val="superscript"/>
        </w:rPr>
      </w:r>
      <w:r w:rsidR="00EC57FD" w:rsidRPr="00EC57FD">
        <w:rPr>
          <w:vanish/>
          <w:vertAlign w:val="superscript"/>
        </w:rPr>
        <w:fldChar w:fldCharType="separate"/>
      </w:r>
      <w:r w:rsidR="00F67794">
        <w:rPr>
          <w:vanish/>
          <w:vertAlign w:val="superscript"/>
        </w:rPr>
        <w:t>17</w:t>
      </w:r>
      <w:r w:rsidR="00EC57FD" w:rsidRPr="00EC57FD">
        <w:rPr>
          <w:vanish/>
          <w:vertAlign w:val="superscript"/>
        </w:rPr>
        <w:fldChar w:fldCharType="end"/>
      </w:r>
      <w:r w:rsidR="00EC57FD" w:rsidRPr="00EC57FD">
        <w:rPr>
          <w:vanish/>
          <w:vertAlign w:val="superscript"/>
        </w:rPr>
        <w:fldChar w:fldCharType="begin"/>
      </w:r>
      <w:r w:rsidR="00EC57FD" w:rsidRPr="00EC57FD">
        <w:rPr>
          <w:vanish/>
          <w:vertAlign w:val="superscript"/>
        </w:rPr>
        <w:instrText xml:space="preserve"> NOTEREF _Ref499104605 \h  \* MERGEFORMAT </w:instrText>
      </w:r>
      <w:r w:rsidR="00EC57FD" w:rsidRPr="00EC57FD">
        <w:rPr>
          <w:vanish/>
          <w:vertAlign w:val="superscript"/>
        </w:rPr>
      </w:r>
      <w:r w:rsidR="00EC57FD" w:rsidRPr="00EC57FD">
        <w:rPr>
          <w:vanish/>
          <w:vertAlign w:val="superscript"/>
        </w:rPr>
        <w:fldChar w:fldCharType="separate"/>
      </w:r>
      <w:r w:rsidR="00F67794">
        <w:rPr>
          <w:vanish/>
          <w:vertAlign w:val="superscript"/>
        </w:rPr>
        <w:t>18</w:t>
      </w:r>
      <w:r w:rsidR="00EC57FD" w:rsidRPr="00EC57FD">
        <w:rPr>
          <w:vanish/>
          <w:vertAlign w:val="superscript"/>
        </w:rPr>
        <w:fldChar w:fldCharType="end"/>
      </w:r>
      <w:r w:rsidR="00EC57FD" w:rsidRPr="00EC57FD">
        <w:rPr>
          <w:vanish/>
          <w:vertAlign w:val="superscript"/>
        </w:rPr>
        <w:fldChar w:fldCharType="begin"/>
      </w:r>
      <w:r w:rsidR="00EC57FD" w:rsidRPr="00EC57FD">
        <w:rPr>
          <w:vanish/>
          <w:vertAlign w:val="superscript"/>
        </w:rPr>
        <w:instrText xml:space="preserve"> NOTEREF _Ref499104606 \h  \* MERGEFORMAT </w:instrText>
      </w:r>
      <w:r w:rsidR="00EC57FD" w:rsidRPr="00EC57FD">
        <w:rPr>
          <w:vanish/>
          <w:vertAlign w:val="superscript"/>
        </w:rPr>
      </w:r>
      <w:r w:rsidR="00EC57FD" w:rsidRPr="00EC57FD">
        <w:rPr>
          <w:vanish/>
          <w:vertAlign w:val="superscript"/>
        </w:rPr>
        <w:fldChar w:fldCharType="separate"/>
      </w:r>
      <w:r w:rsidR="00F67794">
        <w:rPr>
          <w:vanish/>
          <w:vertAlign w:val="superscript"/>
        </w:rPr>
        <w:t>19</w:t>
      </w:r>
      <w:r w:rsidR="00EC57FD" w:rsidRPr="00EC57FD">
        <w:rPr>
          <w:vanish/>
          <w:vertAlign w:val="superscript"/>
        </w:rPr>
        <w:fldChar w:fldCharType="end"/>
      </w:r>
      <w:r w:rsidR="00EC57FD" w:rsidRPr="00EC57FD">
        <w:rPr>
          <w:vanish/>
          <w:vertAlign w:val="superscript"/>
        </w:rPr>
        <w:fldChar w:fldCharType="begin"/>
      </w:r>
      <w:r w:rsidR="00EC57FD" w:rsidRPr="00EC57FD">
        <w:rPr>
          <w:vanish/>
          <w:vertAlign w:val="superscript"/>
        </w:rPr>
        <w:instrText xml:space="preserve"> NOTEREF _Ref499020857 \h  \* MERGEFORMAT </w:instrText>
      </w:r>
      <w:r w:rsidR="00EC57FD" w:rsidRPr="00EC57FD">
        <w:rPr>
          <w:vanish/>
          <w:vertAlign w:val="superscript"/>
        </w:rPr>
      </w:r>
      <w:r w:rsidR="00EC57FD" w:rsidRPr="00EC57FD">
        <w:rPr>
          <w:vanish/>
          <w:vertAlign w:val="superscript"/>
        </w:rPr>
        <w:fldChar w:fldCharType="separate"/>
      </w:r>
      <w:r w:rsidR="00F67794">
        <w:rPr>
          <w:vanish/>
          <w:vertAlign w:val="superscript"/>
        </w:rPr>
        <w:t>20</w:t>
      </w:r>
      <w:r w:rsidR="00EC57FD" w:rsidRPr="00EC57FD">
        <w:rPr>
          <w:vanish/>
          <w:vertAlign w:val="superscript"/>
        </w:rPr>
        <w:fldChar w:fldCharType="end"/>
      </w:r>
      <w:r w:rsidR="00EC57FD" w:rsidRPr="00EC57FD">
        <w:rPr>
          <w:vertAlign w:val="superscript"/>
        </w:rPr>
        <w:fldChar w:fldCharType="begin"/>
      </w:r>
      <w:r w:rsidR="00EC57FD" w:rsidRPr="00EC57FD">
        <w:rPr>
          <w:vertAlign w:val="superscript"/>
        </w:rPr>
        <w:instrText xml:space="preserve"> NOTEREF _Ref499020858 \h </w:instrText>
      </w:r>
      <w:r w:rsidR="00EC57FD">
        <w:rPr>
          <w:vertAlign w:val="superscript"/>
        </w:rPr>
        <w:instrText xml:space="preserve"> \* MERGEFORMAT </w:instrText>
      </w:r>
      <w:r w:rsidR="00EC57FD" w:rsidRPr="00EC57FD">
        <w:rPr>
          <w:vertAlign w:val="superscript"/>
        </w:rPr>
      </w:r>
      <w:r w:rsidR="00EC57FD" w:rsidRPr="00EC57FD">
        <w:rPr>
          <w:vertAlign w:val="superscript"/>
        </w:rPr>
        <w:fldChar w:fldCharType="separate"/>
      </w:r>
      <w:r w:rsidR="00F67794">
        <w:rPr>
          <w:vertAlign w:val="superscript"/>
        </w:rPr>
        <w:t>21</w:t>
      </w:r>
      <w:r w:rsidR="00EC57FD" w:rsidRPr="00EC57FD">
        <w:rPr>
          <w:vertAlign w:val="superscript"/>
        </w:rPr>
        <w:fldChar w:fldCharType="end"/>
      </w:r>
      <w:r w:rsidR="00EC57FD">
        <w:rPr>
          <w:vertAlign w:val="superscript"/>
        </w:rPr>
        <w:t>,</w:t>
      </w:r>
      <w:r w:rsidR="00EC57FD" w:rsidRPr="00EC57FD">
        <w:rPr>
          <w:vertAlign w:val="superscript"/>
        </w:rPr>
        <w:fldChar w:fldCharType="begin"/>
      </w:r>
      <w:r w:rsidR="00EC57FD" w:rsidRPr="00EC57FD">
        <w:rPr>
          <w:vertAlign w:val="superscript"/>
        </w:rPr>
        <w:instrText xml:space="preserve"> NOTEREF _Ref499032553 \h </w:instrText>
      </w:r>
      <w:r w:rsidR="00EC57FD">
        <w:rPr>
          <w:vertAlign w:val="superscript"/>
        </w:rPr>
        <w:instrText xml:space="preserve"> \* MERGEFORMAT </w:instrText>
      </w:r>
      <w:r w:rsidR="00EC57FD" w:rsidRPr="00EC57FD">
        <w:rPr>
          <w:vertAlign w:val="superscript"/>
        </w:rPr>
      </w:r>
      <w:r w:rsidR="00EC57FD" w:rsidRPr="00EC57FD">
        <w:rPr>
          <w:vertAlign w:val="superscript"/>
        </w:rPr>
        <w:fldChar w:fldCharType="separate"/>
      </w:r>
      <w:r w:rsidR="00F67794">
        <w:rPr>
          <w:vertAlign w:val="superscript"/>
        </w:rPr>
        <w:t>31</w:t>
      </w:r>
      <w:r w:rsidR="00EC57FD" w:rsidRPr="00EC57FD">
        <w:rPr>
          <w:vertAlign w:val="superscript"/>
        </w:rPr>
        <w:fldChar w:fldCharType="end"/>
      </w:r>
      <w:r w:rsidR="00EC57FD" w:rsidRPr="00111D04">
        <w:rPr>
          <w:rFonts w:ascii="Symbol" w:hAnsi="Symbol"/>
          <w:vertAlign w:val="superscript"/>
        </w:rPr>
        <w:t></w:t>
      </w:r>
      <w:r w:rsidR="00EC57FD" w:rsidRPr="00EC57FD">
        <w:rPr>
          <w:vanish/>
          <w:vertAlign w:val="superscript"/>
        </w:rPr>
        <w:fldChar w:fldCharType="begin"/>
      </w:r>
      <w:r w:rsidR="00EC57FD" w:rsidRPr="00EC57FD">
        <w:rPr>
          <w:vanish/>
          <w:vertAlign w:val="superscript"/>
        </w:rPr>
        <w:instrText xml:space="preserve"> NOTEREF _Ref499104625 \h  \* MERGEFORMAT </w:instrText>
      </w:r>
      <w:r w:rsidR="00EC57FD" w:rsidRPr="00EC57FD">
        <w:rPr>
          <w:vanish/>
          <w:vertAlign w:val="superscript"/>
        </w:rPr>
      </w:r>
      <w:r w:rsidR="00EC57FD" w:rsidRPr="00EC57FD">
        <w:rPr>
          <w:vanish/>
          <w:vertAlign w:val="superscript"/>
        </w:rPr>
        <w:fldChar w:fldCharType="separate"/>
      </w:r>
      <w:r w:rsidR="00F67794">
        <w:rPr>
          <w:vanish/>
          <w:vertAlign w:val="superscript"/>
        </w:rPr>
        <w:t>32</w:t>
      </w:r>
      <w:r w:rsidR="00EC57FD" w:rsidRPr="00EC57FD">
        <w:rPr>
          <w:vanish/>
          <w:vertAlign w:val="superscript"/>
        </w:rPr>
        <w:fldChar w:fldCharType="end"/>
      </w:r>
      <w:r w:rsidR="00EC57FD" w:rsidRPr="00EC57FD">
        <w:rPr>
          <w:vertAlign w:val="superscript"/>
        </w:rPr>
        <w:fldChar w:fldCharType="begin"/>
      </w:r>
      <w:r w:rsidR="00EC57FD" w:rsidRPr="00EC57FD">
        <w:rPr>
          <w:vertAlign w:val="superscript"/>
        </w:rPr>
        <w:instrText xml:space="preserve"> NOTEREF _Ref499020971 \h </w:instrText>
      </w:r>
      <w:r w:rsidR="00EC57FD">
        <w:rPr>
          <w:vertAlign w:val="superscript"/>
        </w:rPr>
        <w:instrText xml:space="preserve"> \* MERGEFORMAT </w:instrText>
      </w:r>
      <w:r w:rsidR="00EC57FD" w:rsidRPr="00EC57FD">
        <w:rPr>
          <w:vertAlign w:val="superscript"/>
        </w:rPr>
      </w:r>
      <w:r w:rsidR="00EC57FD" w:rsidRPr="00EC57FD">
        <w:rPr>
          <w:vertAlign w:val="superscript"/>
        </w:rPr>
        <w:fldChar w:fldCharType="separate"/>
      </w:r>
      <w:r w:rsidR="00F67794">
        <w:rPr>
          <w:vertAlign w:val="superscript"/>
        </w:rPr>
        <w:t>33</w:t>
      </w:r>
      <w:r w:rsidR="00EC57FD" w:rsidRPr="00EC57FD">
        <w:rPr>
          <w:vertAlign w:val="superscript"/>
        </w:rPr>
        <w:fldChar w:fldCharType="end"/>
      </w:r>
      <w:r w:rsidR="002B6343">
        <w:t xml:space="preserve"> </w:t>
      </w:r>
      <w:r w:rsidR="00271AE0">
        <w:t xml:space="preserve">H. </w:t>
      </w:r>
      <w:r w:rsidR="00272438">
        <w:t>Tanaka</w:t>
      </w:r>
      <w:r>
        <w:t xml:space="preserve"> proposed that </w:t>
      </w:r>
      <w:r w:rsidR="00272438">
        <w:t>t</w:t>
      </w:r>
      <w:r w:rsidR="002B6343">
        <w:t>he unexpected stabilit</w:t>
      </w:r>
      <w:r>
        <w:t>y of mesoglobules</w:t>
      </w:r>
      <w:r w:rsidR="002B6343">
        <w:t xml:space="preserve"> arise</w:t>
      </w:r>
      <w:r>
        <w:t>s</w:t>
      </w:r>
      <w:r w:rsidR="0014161B">
        <w:t xml:space="preserve"> from the</w:t>
      </w:r>
      <w:r>
        <w:t xml:space="preserve"> disparity </w:t>
      </w:r>
      <w:r w:rsidR="002B6343">
        <w:t xml:space="preserve">between </w:t>
      </w:r>
      <w:r>
        <w:t xml:space="preserve">the </w:t>
      </w:r>
      <w:r w:rsidR="000D6094">
        <w:t xml:space="preserve">long </w:t>
      </w:r>
      <w:r>
        <w:t>reptation time (</w:t>
      </w:r>
      <w:r w:rsidRPr="002B6343">
        <w:rPr>
          <w:rFonts w:ascii="Symbol" w:hAnsi="Symbol"/>
          <w:i/>
        </w:rPr>
        <w:t></w:t>
      </w:r>
      <w:r>
        <w:rPr>
          <w:vertAlign w:val="subscript"/>
        </w:rPr>
        <w:t>rep</w:t>
      </w:r>
      <w:r>
        <w:t xml:space="preserve">) required for chains </w:t>
      </w:r>
      <w:r w:rsidR="000D6094">
        <w:t>t</w:t>
      </w:r>
      <w:r>
        <w:t xml:space="preserve">o reptate from one </w:t>
      </w:r>
      <w:r w:rsidR="000D6094">
        <w:t xml:space="preserve"> mesoglobule to </w:t>
      </w:r>
      <w:r w:rsidR="0014161B">
        <w:t xml:space="preserve">a colliding mesoglobule during the </w:t>
      </w:r>
      <w:r w:rsidR="000D6094">
        <w:t xml:space="preserve">very short </w:t>
      </w:r>
      <w:r w:rsidR="002B6343">
        <w:t>contact time (</w:t>
      </w:r>
      <w:r w:rsidR="002B6343" w:rsidRPr="002B6343">
        <w:rPr>
          <w:rFonts w:ascii="Symbol" w:hAnsi="Symbol"/>
          <w:i/>
        </w:rPr>
        <w:t></w:t>
      </w:r>
      <w:r w:rsidR="002B6343">
        <w:rPr>
          <w:vertAlign w:val="subscript"/>
        </w:rPr>
        <w:t>c</w:t>
      </w:r>
      <w:r w:rsidR="0014161B">
        <w:t>) between them.</w:t>
      </w:r>
      <w:r w:rsidR="00111D04" w:rsidRPr="00272438">
        <w:rPr>
          <w:vertAlign w:val="superscript"/>
        </w:rPr>
        <w:fldChar w:fldCharType="begin"/>
      </w:r>
      <w:r w:rsidR="00111D04" w:rsidRPr="00272438">
        <w:rPr>
          <w:vertAlign w:val="superscript"/>
        </w:rPr>
        <w:instrText xml:space="preserve"> NOTEREF _Ref499020857 \h </w:instrText>
      </w:r>
      <w:r w:rsidR="00111D04">
        <w:rPr>
          <w:vertAlign w:val="superscript"/>
        </w:rPr>
        <w:instrText xml:space="preserve"> \* MERGEFORMAT </w:instrText>
      </w:r>
      <w:r w:rsidR="00111D04" w:rsidRPr="00272438">
        <w:rPr>
          <w:vertAlign w:val="superscript"/>
        </w:rPr>
      </w:r>
      <w:r w:rsidR="00111D04" w:rsidRPr="00272438">
        <w:rPr>
          <w:vertAlign w:val="superscript"/>
        </w:rPr>
        <w:fldChar w:fldCharType="separate"/>
      </w:r>
      <w:r w:rsidR="00F67794">
        <w:rPr>
          <w:vertAlign w:val="superscript"/>
        </w:rPr>
        <w:t>20</w:t>
      </w:r>
      <w:r w:rsidR="00111D04" w:rsidRPr="00272438">
        <w:rPr>
          <w:vertAlign w:val="superscript"/>
        </w:rPr>
        <w:fldChar w:fldCharType="end"/>
      </w:r>
      <w:r w:rsidR="00111D04">
        <w:rPr>
          <w:vertAlign w:val="superscript"/>
        </w:rPr>
        <w:t>,</w:t>
      </w:r>
      <w:r w:rsidR="00111D04" w:rsidRPr="00272438">
        <w:rPr>
          <w:vertAlign w:val="superscript"/>
        </w:rPr>
        <w:fldChar w:fldCharType="begin"/>
      </w:r>
      <w:r w:rsidR="00111D04" w:rsidRPr="00272438">
        <w:rPr>
          <w:vertAlign w:val="superscript"/>
        </w:rPr>
        <w:instrText xml:space="preserve"> NOTEREF _Ref499020858 \h </w:instrText>
      </w:r>
      <w:r w:rsidR="00111D04">
        <w:rPr>
          <w:vertAlign w:val="superscript"/>
        </w:rPr>
        <w:instrText xml:space="preserve"> \* MERGEFORMAT </w:instrText>
      </w:r>
      <w:r w:rsidR="00111D04" w:rsidRPr="00272438">
        <w:rPr>
          <w:vertAlign w:val="superscript"/>
        </w:rPr>
      </w:r>
      <w:r w:rsidR="00111D04" w:rsidRPr="00272438">
        <w:rPr>
          <w:vertAlign w:val="superscript"/>
        </w:rPr>
        <w:fldChar w:fldCharType="separate"/>
      </w:r>
      <w:r w:rsidR="00F67794">
        <w:rPr>
          <w:vertAlign w:val="superscript"/>
        </w:rPr>
        <w:t>21</w:t>
      </w:r>
      <w:r w:rsidR="00111D04" w:rsidRPr="00272438">
        <w:rPr>
          <w:vertAlign w:val="superscript"/>
        </w:rPr>
        <w:fldChar w:fldCharType="end"/>
      </w:r>
      <w:r w:rsidR="0014161B">
        <w:t xml:space="preserve"> This time is generally to short to secure </w:t>
      </w:r>
      <w:r w:rsidR="002B6343">
        <w:t>anchoring point</w:t>
      </w:r>
      <w:r w:rsidR="0014161B">
        <w:t>s</w:t>
      </w:r>
      <w:r w:rsidR="002B6343">
        <w:t xml:space="preserve"> between the two mesoglobules</w:t>
      </w:r>
      <w:r w:rsidR="00434F7D">
        <w:t xml:space="preserve"> that would eventually lead to their coalescence</w:t>
      </w:r>
      <w:r w:rsidR="002B6343">
        <w:t xml:space="preserve">. </w:t>
      </w:r>
      <w:r w:rsidR="00B0752A">
        <w:t xml:space="preserve">The </w:t>
      </w:r>
      <w:r w:rsidR="00434F7D">
        <w:t>Py</w:t>
      </w:r>
      <w:r w:rsidR="00CB3F41">
        <w:rPr>
          <w:vertAlign w:val="subscript"/>
        </w:rPr>
        <w:t>n</w:t>
      </w:r>
      <w:r w:rsidR="00434F7D">
        <w:t xml:space="preserve">-PNIPAM </w:t>
      </w:r>
      <w:r w:rsidR="00DB1EA8">
        <w:t xml:space="preserve">mesoglobules </w:t>
      </w:r>
      <w:r w:rsidR="00B0752A">
        <w:t xml:space="preserve">described </w:t>
      </w:r>
      <w:r w:rsidR="00DB1EA8">
        <w:t xml:space="preserve">here </w:t>
      </w:r>
      <w:r w:rsidR="00434F7D">
        <w:t>form stable mesoglobules at 35</w:t>
      </w:r>
      <w:r w:rsidR="00434F7D" w:rsidRPr="00272438">
        <w:rPr>
          <w:rFonts w:ascii="Symbol" w:hAnsi="Symbol"/>
        </w:rPr>
        <w:t></w:t>
      </w:r>
      <w:r w:rsidR="00434F7D">
        <w:rPr>
          <w:vertAlign w:val="superscript"/>
        </w:rPr>
        <w:t>o</w:t>
      </w:r>
      <w:r w:rsidR="00434F7D">
        <w:t>C</w:t>
      </w:r>
      <w:r w:rsidR="00B0752A">
        <w:t xml:space="preserve"> in agreement with previous studies of hydrophobically-modified PNIPAM</w:t>
      </w:r>
      <w:r w:rsidR="00AC5144">
        <w:t>,</w:t>
      </w:r>
      <w:r w:rsidR="00271AE0" w:rsidRPr="00271AE0">
        <w:rPr>
          <w:vertAlign w:val="superscript"/>
        </w:rPr>
        <w:fldChar w:fldCharType="begin"/>
      </w:r>
      <w:r w:rsidR="00271AE0" w:rsidRPr="00271AE0">
        <w:rPr>
          <w:vertAlign w:val="superscript"/>
        </w:rPr>
        <w:instrText xml:space="preserve"> NOTEREF _Ref499147362 \h </w:instrText>
      </w:r>
      <w:r w:rsidR="00271AE0">
        <w:rPr>
          <w:vertAlign w:val="superscript"/>
        </w:rPr>
        <w:instrText xml:space="preserve"> \* MERGEFORMAT </w:instrText>
      </w:r>
      <w:r w:rsidR="00271AE0" w:rsidRPr="00271AE0">
        <w:rPr>
          <w:vertAlign w:val="superscript"/>
        </w:rPr>
      </w:r>
      <w:r w:rsidR="00271AE0" w:rsidRPr="00271AE0">
        <w:rPr>
          <w:vertAlign w:val="superscript"/>
        </w:rPr>
        <w:fldChar w:fldCharType="separate"/>
      </w:r>
      <w:r w:rsidR="00F67794">
        <w:rPr>
          <w:vertAlign w:val="superscript"/>
        </w:rPr>
        <w:t>27</w:t>
      </w:r>
      <w:r w:rsidR="00271AE0" w:rsidRPr="00271AE0">
        <w:rPr>
          <w:vertAlign w:val="superscript"/>
        </w:rPr>
        <w:fldChar w:fldCharType="end"/>
      </w:r>
      <w:r w:rsidR="00434F7D">
        <w:t xml:space="preserve"> suggesting that the temperature region around 35 </w:t>
      </w:r>
      <w:r w:rsidR="00434F7D">
        <w:rPr>
          <w:vertAlign w:val="superscript"/>
        </w:rPr>
        <w:t>o</w:t>
      </w:r>
      <w:r w:rsidR="00434F7D">
        <w:t xml:space="preserve">C represents conditions where </w:t>
      </w:r>
      <w:r w:rsidR="00434F7D" w:rsidRPr="002B6343">
        <w:rPr>
          <w:rFonts w:ascii="Symbol" w:hAnsi="Symbol"/>
          <w:i/>
        </w:rPr>
        <w:t></w:t>
      </w:r>
      <w:r w:rsidR="00434F7D">
        <w:rPr>
          <w:vertAlign w:val="subscript"/>
        </w:rPr>
        <w:t>rep</w:t>
      </w:r>
      <w:r w:rsidR="00434F7D">
        <w:t xml:space="preserve"> &gt; </w:t>
      </w:r>
      <w:r w:rsidR="00434F7D" w:rsidRPr="002B6343">
        <w:rPr>
          <w:rFonts w:ascii="Symbol" w:hAnsi="Symbol"/>
          <w:i/>
        </w:rPr>
        <w:t></w:t>
      </w:r>
      <w:r w:rsidR="00434F7D">
        <w:rPr>
          <w:vertAlign w:val="subscript"/>
        </w:rPr>
        <w:t>c</w:t>
      </w:r>
      <w:r w:rsidR="00B0752A">
        <w:t xml:space="preserve">.  Yet, the same mesoglobules readily coalesce with collapsed </w:t>
      </w:r>
      <w:r w:rsidR="00434F7D">
        <w:t xml:space="preserve"> PNIPAM(22K) chains above </w:t>
      </w:r>
      <w:r w:rsidR="00434F7D">
        <w:rPr>
          <w:i/>
        </w:rPr>
        <w:t>T</w:t>
      </w:r>
      <w:r w:rsidR="00434F7D">
        <w:rPr>
          <w:vertAlign w:val="subscript"/>
        </w:rPr>
        <w:t>c22</w:t>
      </w:r>
      <w:r w:rsidR="00B0752A">
        <w:t xml:space="preserve"> (33 </w:t>
      </w:r>
      <w:r w:rsidR="00B0752A" w:rsidRPr="00111D04">
        <w:rPr>
          <w:vertAlign w:val="superscript"/>
        </w:rPr>
        <w:t>o</w:t>
      </w:r>
      <w:r w:rsidR="00B0752A">
        <w:t>C), which implies that the PNIPAM matrix of Py</w:t>
      </w:r>
      <w:r w:rsidR="00CB3F41">
        <w:rPr>
          <w:vertAlign w:val="subscript"/>
        </w:rPr>
        <w:t>n</w:t>
      </w:r>
      <w:r w:rsidR="00B0752A">
        <w:t xml:space="preserve">-PNIPAM mesoglobules is sufficiently malleable to </w:t>
      </w:r>
      <w:r w:rsidR="008A753D">
        <w:t>coalesce with collapsed PNIPAM chains.</w:t>
      </w:r>
    </w:p>
    <w:p w14:paraId="3FCA9284" w14:textId="77777777" w:rsidR="002B6343" w:rsidRDefault="008A753D" w:rsidP="00966E2C">
      <w:pPr>
        <w:ind w:firstLine="720"/>
      </w:pPr>
      <w:r>
        <w:t>To reconcile this ph</w:t>
      </w:r>
      <w:r w:rsidR="00306689">
        <w:t xml:space="preserve">enomenon </w:t>
      </w:r>
      <w:r>
        <w:t>at odds with H. Tanaka’s hypo</w:t>
      </w:r>
      <w:r w:rsidR="00CB3F41">
        <w:t xml:space="preserve">thesis, we consider that </w:t>
      </w:r>
      <w:r w:rsidR="00306689">
        <w:t>although the PNIPA</w:t>
      </w:r>
      <w:r w:rsidR="00CB3F41">
        <w:t xml:space="preserve">M chains are not “frozen” in </w:t>
      </w:r>
      <w:r w:rsidR="00306689">
        <w:t xml:space="preserve"> Py</w:t>
      </w:r>
      <w:r w:rsidR="00306689">
        <w:rPr>
          <w:vertAlign w:val="subscript"/>
        </w:rPr>
        <w:t>n</w:t>
      </w:r>
      <w:r w:rsidR="00306689">
        <w:t xml:space="preserve">-PNIPAM mesoglobules at temperatures </w:t>
      </w:r>
      <w:r w:rsidR="00306689">
        <w:lastRenderedPageBreak/>
        <w:t xml:space="preserve">between </w:t>
      </w:r>
      <w:r w:rsidR="00306689">
        <w:rPr>
          <w:i/>
        </w:rPr>
        <w:t>T</w:t>
      </w:r>
      <w:r w:rsidR="00306689">
        <w:rPr>
          <w:vertAlign w:val="subscript"/>
        </w:rPr>
        <w:t>c</w:t>
      </w:r>
      <w:r w:rsidR="00306689">
        <w:t xml:space="preserve"> and </w:t>
      </w:r>
      <w:r w:rsidR="00306689">
        <w:rPr>
          <w:i/>
        </w:rPr>
        <w:t>T</w:t>
      </w:r>
      <w:r w:rsidR="00306689">
        <w:rPr>
          <w:vertAlign w:val="subscript"/>
        </w:rPr>
        <w:t>c22</w:t>
      </w:r>
      <w:r w:rsidR="00306689">
        <w:t xml:space="preserve">, </w:t>
      </w:r>
      <w:r w:rsidR="00CB3F41">
        <w:t xml:space="preserve">the </w:t>
      </w:r>
      <w:r w:rsidR="00413149" w:rsidRPr="00306689">
        <w:rPr>
          <w:rFonts w:ascii="Symbol" w:hAnsi="Symbol"/>
          <w:i/>
        </w:rPr>
        <w:t></w:t>
      </w:r>
      <w:r w:rsidR="00413149">
        <w:rPr>
          <w:vertAlign w:val="subscript"/>
        </w:rPr>
        <w:t>repPy</w:t>
      </w:r>
      <w:r w:rsidR="00CB3F41">
        <w:t xml:space="preserve"> for</w:t>
      </w:r>
      <w:r w:rsidR="00413149">
        <w:t xml:space="preserve"> Py</w:t>
      </w:r>
      <w:r w:rsidR="00413149">
        <w:rPr>
          <w:vertAlign w:val="subscript"/>
        </w:rPr>
        <w:t>n</w:t>
      </w:r>
      <w:r w:rsidR="00413149">
        <w:t>-PNIPAM chains</w:t>
      </w:r>
      <w:r w:rsidR="00306689">
        <w:t xml:space="preserve"> </w:t>
      </w:r>
      <w:r w:rsidR="00CB3F41">
        <w:t xml:space="preserve">is much longer than </w:t>
      </w:r>
      <w:r w:rsidR="00CB3F41" w:rsidRPr="00306689">
        <w:rPr>
          <w:rFonts w:ascii="Symbol" w:hAnsi="Symbol"/>
          <w:i/>
        </w:rPr>
        <w:t></w:t>
      </w:r>
      <w:r w:rsidR="00CB3F41">
        <w:rPr>
          <w:vertAlign w:val="subscript"/>
        </w:rPr>
        <w:t>rep</w:t>
      </w:r>
      <w:r w:rsidR="00CB3F41">
        <w:t>, the repta</w:t>
      </w:r>
      <w:r w:rsidR="00111D04">
        <w:t>tion time of unlabeled PNIPAM.</w:t>
      </w:r>
      <w:r w:rsidR="00CB3F41">
        <w:t xml:space="preserve"> The</w:t>
      </w:r>
      <w:r w:rsidR="00306689">
        <w:t xml:space="preserve"> hydrophobic pyrene</w:t>
      </w:r>
      <w:r w:rsidR="00CB3F41">
        <w:t xml:space="preserve">s assembled within the mesoglobules  </w:t>
      </w:r>
      <w:r w:rsidR="00306689">
        <w:t>act as physical crosslinkers and hinder chain motion</w:t>
      </w:r>
      <w:r w:rsidR="00EC57FD">
        <w:t>. Such</w:t>
      </w:r>
      <w:r w:rsidR="00306689">
        <w:t xml:space="preserve"> a phenomenon has already been recognized for hydrophobically modified PNIPAM mesoglobules.</w:t>
      </w:r>
      <w:r w:rsidR="00413149" w:rsidRPr="00413149">
        <w:rPr>
          <w:vertAlign w:val="superscript"/>
        </w:rPr>
        <w:fldChar w:fldCharType="begin"/>
      </w:r>
      <w:r w:rsidR="00413149" w:rsidRPr="00413149">
        <w:rPr>
          <w:vertAlign w:val="superscript"/>
        </w:rPr>
        <w:instrText xml:space="preserve"> NOTEREF _Ref499020285 \h </w:instrText>
      </w:r>
      <w:r w:rsidR="00413149">
        <w:rPr>
          <w:vertAlign w:val="superscript"/>
        </w:rPr>
        <w:instrText xml:space="preserve"> \* MERGEFORMAT </w:instrText>
      </w:r>
      <w:r w:rsidR="00413149" w:rsidRPr="00413149">
        <w:rPr>
          <w:vertAlign w:val="superscript"/>
        </w:rPr>
      </w:r>
      <w:r w:rsidR="00413149" w:rsidRPr="00413149">
        <w:rPr>
          <w:vertAlign w:val="superscript"/>
        </w:rPr>
        <w:fldChar w:fldCharType="separate"/>
      </w:r>
      <w:r w:rsidR="00F67794">
        <w:rPr>
          <w:vertAlign w:val="superscript"/>
        </w:rPr>
        <w:t>15</w:t>
      </w:r>
      <w:r w:rsidR="00413149" w:rsidRPr="00413149">
        <w:rPr>
          <w:vertAlign w:val="superscript"/>
        </w:rPr>
        <w:fldChar w:fldCharType="end"/>
      </w:r>
      <w:r w:rsidR="00306689">
        <w:t xml:space="preserve"> While </w:t>
      </w:r>
      <w:r w:rsidR="00306689" w:rsidRPr="00306689">
        <w:rPr>
          <w:rFonts w:ascii="Symbol" w:hAnsi="Symbol"/>
          <w:i/>
        </w:rPr>
        <w:t></w:t>
      </w:r>
      <w:r w:rsidR="00306689">
        <w:rPr>
          <w:vertAlign w:val="subscript"/>
        </w:rPr>
        <w:t>rep</w:t>
      </w:r>
      <w:r w:rsidR="00413149">
        <w:rPr>
          <w:vertAlign w:val="subscript"/>
        </w:rPr>
        <w:t>Py</w:t>
      </w:r>
      <w:r w:rsidR="00306689">
        <w:t xml:space="preserve"> for the Py</w:t>
      </w:r>
      <w:r w:rsidR="00306689">
        <w:rPr>
          <w:vertAlign w:val="subscript"/>
        </w:rPr>
        <w:t>n</w:t>
      </w:r>
      <w:r w:rsidR="00306689">
        <w:t>-PNIPAM mesoglobules is too long to enable the reptation of a Py</w:t>
      </w:r>
      <w:r w:rsidR="00306689">
        <w:rPr>
          <w:vertAlign w:val="subscript"/>
        </w:rPr>
        <w:t>n</w:t>
      </w:r>
      <w:r w:rsidR="00306689">
        <w:t>-PNIPAM chain into a colliding</w:t>
      </w:r>
      <w:r w:rsidR="00413149">
        <w:t xml:space="preserve"> PNIPAM(22K)</w:t>
      </w:r>
      <w:r w:rsidR="00306689">
        <w:t xml:space="preserve"> mesoglobule, </w:t>
      </w:r>
      <w:r w:rsidR="00306689" w:rsidRPr="00306689">
        <w:rPr>
          <w:rFonts w:ascii="Symbol" w:hAnsi="Symbol"/>
          <w:i/>
        </w:rPr>
        <w:t></w:t>
      </w:r>
      <w:r w:rsidR="00306689">
        <w:rPr>
          <w:vertAlign w:val="subscript"/>
        </w:rPr>
        <w:t>rep22</w:t>
      </w:r>
      <w:r w:rsidR="00306689">
        <w:t xml:space="preserve"> for a PNIPAM(22K) chain in a non-fluorescent mesoglobule</w:t>
      </w:r>
      <w:r w:rsidR="00EC57FD">
        <w:t xml:space="preserve"> </w:t>
      </w:r>
      <w:r w:rsidR="00306689">
        <w:t xml:space="preserve">formed at </w:t>
      </w:r>
      <w:r w:rsidR="00306689">
        <w:rPr>
          <w:i/>
        </w:rPr>
        <w:t>T</w:t>
      </w:r>
      <w:r w:rsidR="00306689">
        <w:rPr>
          <w:vertAlign w:val="subscript"/>
        </w:rPr>
        <w:t>c22</w:t>
      </w:r>
      <w:r w:rsidR="00306689">
        <w:t xml:space="preserve"> </w:t>
      </w:r>
      <w:r w:rsidR="00EC57FD">
        <w:t xml:space="preserve">and deprived of hydrophobic aggregates </w:t>
      </w:r>
      <w:r w:rsidR="00306689">
        <w:t xml:space="preserve">is expected to be much shorter than </w:t>
      </w:r>
      <w:r w:rsidR="00306689" w:rsidRPr="00306689">
        <w:rPr>
          <w:rFonts w:ascii="Symbol" w:hAnsi="Symbol"/>
          <w:i/>
        </w:rPr>
        <w:t></w:t>
      </w:r>
      <w:r w:rsidR="00306689">
        <w:rPr>
          <w:vertAlign w:val="subscript"/>
        </w:rPr>
        <w:t>rep</w:t>
      </w:r>
      <w:r w:rsidR="00413149">
        <w:rPr>
          <w:vertAlign w:val="subscript"/>
        </w:rPr>
        <w:t>Py</w:t>
      </w:r>
      <w:r w:rsidR="00413149">
        <w:t xml:space="preserve">. The shorter </w:t>
      </w:r>
      <w:r w:rsidR="00413149" w:rsidRPr="00306689">
        <w:rPr>
          <w:rFonts w:ascii="Symbol" w:hAnsi="Symbol"/>
          <w:i/>
        </w:rPr>
        <w:t></w:t>
      </w:r>
      <w:r w:rsidR="00413149">
        <w:rPr>
          <w:vertAlign w:val="subscript"/>
        </w:rPr>
        <w:t>rep22</w:t>
      </w:r>
      <w:r w:rsidR="00413149">
        <w:t xml:space="preserve"> </w:t>
      </w:r>
      <w:r w:rsidR="00EC57FD">
        <w:t xml:space="preserve">would </w:t>
      </w:r>
      <w:r w:rsidR="00CB3F41">
        <w:t xml:space="preserve">enable the reptation of </w:t>
      </w:r>
      <w:r w:rsidR="00413149">
        <w:t>PNIPAM(22K) chain</w:t>
      </w:r>
      <w:r w:rsidR="00EC57FD">
        <w:t>s</w:t>
      </w:r>
      <w:r w:rsidR="00413149">
        <w:t xml:space="preserve"> into a Py</w:t>
      </w:r>
      <w:r w:rsidR="00413149">
        <w:rPr>
          <w:vertAlign w:val="subscript"/>
        </w:rPr>
        <w:t>n</w:t>
      </w:r>
      <w:r w:rsidR="00413149">
        <w:t xml:space="preserve">-PNIPAM mesoglobule upon collision, </w:t>
      </w:r>
      <w:r w:rsidR="00CB3F41">
        <w:t xml:space="preserve">followed by the formation of </w:t>
      </w:r>
      <w:r w:rsidR="00413149">
        <w:t>entanglement</w:t>
      </w:r>
      <w:r w:rsidR="00CB3F41">
        <w:t xml:space="preserve">s, the </w:t>
      </w:r>
      <w:r w:rsidR="00413149">
        <w:t xml:space="preserve"> coalescence</w:t>
      </w:r>
      <w:r w:rsidR="00CB3F41">
        <w:t xml:space="preserve"> of the mesoglobules</w:t>
      </w:r>
      <w:r w:rsidR="00413149">
        <w:t>, and th</w:t>
      </w:r>
      <w:r w:rsidR="00CB3F41">
        <w:t>e dilution of the pyrene labels within</w:t>
      </w:r>
      <w:r w:rsidR="00111D04">
        <w:t xml:space="preserve"> the</w:t>
      </w:r>
      <w:r w:rsidR="00CB3F41">
        <w:t xml:space="preserve"> PNIPAM matrix. </w:t>
      </w:r>
      <w:r w:rsidR="00413149">
        <w:t xml:space="preserve"> In turn this process </w:t>
      </w:r>
      <w:r w:rsidR="00EC57FD">
        <w:t xml:space="preserve">would </w:t>
      </w:r>
      <w:r w:rsidR="00413149">
        <w:t xml:space="preserve">promote the disaggregation of the pyrene aggregates which </w:t>
      </w:r>
      <w:r w:rsidR="00EC57FD">
        <w:t xml:space="preserve">would </w:t>
      </w:r>
      <w:r w:rsidR="00413149">
        <w:t xml:space="preserve">reduce </w:t>
      </w:r>
      <w:r w:rsidR="00413149" w:rsidRPr="00306689">
        <w:rPr>
          <w:rFonts w:ascii="Symbol" w:hAnsi="Symbol"/>
          <w:i/>
        </w:rPr>
        <w:t></w:t>
      </w:r>
      <w:r w:rsidR="00413149">
        <w:rPr>
          <w:vertAlign w:val="subscript"/>
        </w:rPr>
        <w:t>repPy</w:t>
      </w:r>
      <w:r w:rsidR="00413149">
        <w:t xml:space="preserve"> and further promote mesoglobule coalescence</w:t>
      </w:r>
      <w:r w:rsidR="00272438">
        <w:t>, thus resulting in the massive decrease in excimer formation describe</w:t>
      </w:r>
      <w:r w:rsidR="00EC57FD">
        <w:t>d</w:t>
      </w:r>
      <w:r w:rsidR="00272438">
        <w:t xml:space="preserve"> throughout this report</w:t>
      </w:r>
      <w:r w:rsidR="00413149">
        <w:t>.</w:t>
      </w:r>
    </w:p>
    <w:p w14:paraId="59639636" w14:textId="77777777" w:rsidR="004C2F4A" w:rsidRDefault="004C2F4A" w:rsidP="0090167D"/>
    <w:p w14:paraId="5C8681AA" w14:textId="77777777" w:rsidR="001744A9" w:rsidRDefault="001744A9" w:rsidP="0090167D">
      <w:pPr>
        <w:rPr>
          <w:b/>
        </w:rPr>
      </w:pPr>
      <w:r>
        <w:rPr>
          <w:b/>
        </w:rPr>
        <w:t>CONCLUSIONS</w:t>
      </w:r>
    </w:p>
    <w:p w14:paraId="2F292DC0" w14:textId="77777777" w:rsidR="009742E2" w:rsidRPr="00B45299" w:rsidRDefault="00FF7CD0" w:rsidP="0090167D">
      <w:r>
        <w:t>In summary</w:t>
      </w:r>
      <w:r w:rsidR="000F0479">
        <w:t>,</w:t>
      </w:r>
      <w:r>
        <w:t xml:space="preserve"> this study has established, first, </w:t>
      </w:r>
      <w:r w:rsidR="000F0479">
        <w:t xml:space="preserve"> </w:t>
      </w:r>
      <w:r w:rsidR="001744A9">
        <w:t>that the Py</w:t>
      </w:r>
      <w:r w:rsidR="001744A9">
        <w:rPr>
          <w:vertAlign w:val="subscript"/>
        </w:rPr>
        <w:t>n</w:t>
      </w:r>
      <w:r w:rsidR="001744A9">
        <w:t xml:space="preserve">-PNIPAM samples go through their cloud point at </w:t>
      </w:r>
      <w:r w:rsidR="001744A9">
        <w:rPr>
          <w:i/>
        </w:rPr>
        <w:t>T</w:t>
      </w:r>
      <w:r w:rsidR="001744A9">
        <w:rPr>
          <w:vertAlign w:val="subscript"/>
        </w:rPr>
        <w:t>c</w:t>
      </w:r>
      <w:r w:rsidR="001744A9">
        <w:t xml:space="preserve"> </w:t>
      </w:r>
      <w:r w:rsidR="00D42A11">
        <w:t>(</w:t>
      </w:r>
      <w:r>
        <w:t xml:space="preserve">&lt; </w:t>
      </w:r>
      <w:r w:rsidR="00EC57FD">
        <w:rPr>
          <w:i/>
        </w:rPr>
        <w:t>T</w:t>
      </w:r>
      <w:r w:rsidR="00EC57FD">
        <w:rPr>
          <w:vertAlign w:val="subscript"/>
        </w:rPr>
        <w:t>c22</w:t>
      </w:r>
      <w:r>
        <w:t>) a</w:t>
      </w:r>
      <w:r w:rsidR="000F0479">
        <w:t xml:space="preserve">nd form mesoglobules </w:t>
      </w:r>
      <w:r w:rsidR="00D331D7">
        <w:t>that involve</w:t>
      </w:r>
      <w:r w:rsidR="005B2DEA">
        <w:t xml:space="preserve"> some mixing with</w:t>
      </w:r>
      <w:r w:rsidR="001744A9">
        <w:t xml:space="preserve"> PNIPA</w:t>
      </w:r>
      <w:r w:rsidR="0099167E">
        <w:t>M(22K) in aqueous solution</w:t>
      </w:r>
      <w:r w:rsidR="000F0479">
        <w:t xml:space="preserve"> and</w:t>
      </w:r>
      <w:r>
        <w:t>,</w:t>
      </w:r>
      <w:r w:rsidR="000F0479">
        <w:t xml:space="preserve"> second</w:t>
      </w:r>
      <w:r w:rsidR="0099167E">
        <w:t>,</w:t>
      </w:r>
      <w:r w:rsidR="000F0479">
        <w:t xml:space="preserve"> that</w:t>
      </w:r>
      <w:r w:rsidR="0099167E">
        <w:t xml:space="preserve"> the Py</w:t>
      </w:r>
      <w:r w:rsidR="0099167E">
        <w:rPr>
          <w:vertAlign w:val="subscript"/>
        </w:rPr>
        <w:t>n</w:t>
      </w:r>
      <w:r w:rsidR="0099167E">
        <w:t>-PNIPAM mesoglobules are sufficiently malleable</w:t>
      </w:r>
      <w:r w:rsidR="000C3142">
        <w:t xml:space="preserve"> at temperatures above</w:t>
      </w:r>
      <w:r w:rsidR="008F3668">
        <w:t xml:space="preserve"> their respective cloud point</w:t>
      </w:r>
      <w:r w:rsidR="0099167E">
        <w:t xml:space="preserve"> </w:t>
      </w:r>
      <w:r w:rsidR="000C3142">
        <w:t>to allow substantial mixing with PNIPAM</w:t>
      </w:r>
      <w:r w:rsidR="00856F7F">
        <w:t xml:space="preserve">(22K) above </w:t>
      </w:r>
      <w:r w:rsidR="00856F7F">
        <w:rPr>
          <w:i/>
        </w:rPr>
        <w:t>T</w:t>
      </w:r>
      <w:r w:rsidR="005B2DEA">
        <w:rPr>
          <w:vertAlign w:val="subscript"/>
        </w:rPr>
        <w:t>c22</w:t>
      </w:r>
      <w:r w:rsidR="000C3142">
        <w:t>.</w:t>
      </w:r>
      <w:r w:rsidR="003654CC">
        <w:t xml:space="preserve"> Yet, </w:t>
      </w:r>
      <w:r w:rsidR="009742E2">
        <w:t>the motion of the</w:t>
      </w:r>
      <w:r w:rsidR="00C62972">
        <w:t xml:space="preserve"> Py</w:t>
      </w:r>
      <w:r w:rsidR="00C62972">
        <w:rPr>
          <w:vertAlign w:val="subscript"/>
        </w:rPr>
        <w:t>n</w:t>
      </w:r>
      <w:r w:rsidR="00C62972">
        <w:t>-</w:t>
      </w:r>
      <w:r w:rsidR="009742E2">
        <w:t>PNIPAM c</w:t>
      </w:r>
      <w:r w:rsidR="003654CC">
        <w:t>hains is hindered by the hydrophobic pyrene aggregated</w:t>
      </w:r>
      <w:r w:rsidR="009742E2">
        <w:t xml:space="preserve"> </w:t>
      </w:r>
      <w:r w:rsidR="003654CC">
        <w:t>with</w:t>
      </w:r>
      <w:r w:rsidR="009742E2">
        <w:t>in the Py</w:t>
      </w:r>
      <w:r w:rsidR="009742E2">
        <w:rPr>
          <w:vertAlign w:val="subscript"/>
        </w:rPr>
        <w:t>n</w:t>
      </w:r>
      <w:r w:rsidR="003654CC">
        <w:t xml:space="preserve">-PNIPAM, which </w:t>
      </w:r>
      <w:r w:rsidR="009742E2">
        <w:t>increase</w:t>
      </w:r>
      <w:r w:rsidR="003654CC">
        <w:t>s</w:t>
      </w:r>
      <w:r w:rsidR="00757142">
        <w:t xml:space="preserve"> their reptatio</w:t>
      </w:r>
      <w:r w:rsidR="00111D04">
        <w:t>n time, compared to the rep</w:t>
      </w:r>
      <w:r w:rsidR="00757142">
        <w:t>tation time of</w:t>
      </w:r>
      <w:r w:rsidR="00D331D7">
        <w:t xml:space="preserve"> </w:t>
      </w:r>
      <w:r w:rsidR="00757142">
        <w:t>PNIPAM(22K) chains</w:t>
      </w:r>
      <w:r w:rsidR="009742E2">
        <w:t>. Although the Py</w:t>
      </w:r>
      <w:r w:rsidR="009742E2">
        <w:rPr>
          <w:vertAlign w:val="subscript"/>
        </w:rPr>
        <w:t>n</w:t>
      </w:r>
      <w:r w:rsidR="009742E2">
        <w:t xml:space="preserve">-PNIPAM mesoglobules </w:t>
      </w:r>
      <w:r w:rsidR="00A12FA1">
        <w:t xml:space="preserve">appear to be dynamically frozen, since </w:t>
      </w:r>
      <w:r w:rsidR="009742E2">
        <w:t>the Py</w:t>
      </w:r>
      <w:r w:rsidR="009742E2">
        <w:rPr>
          <w:vertAlign w:val="subscript"/>
        </w:rPr>
        <w:t>n</w:t>
      </w:r>
      <w:r w:rsidR="009742E2">
        <w:t>-PNIPAM mesoglobules</w:t>
      </w:r>
      <w:r w:rsidR="00A12FA1">
        <w:t xml:space="preserve"> do not coalesce</w:t>
      </w:r>
      <w:r w:rsidR="009742E2">
        <w:t xml:space="preserve"> above their respective </w:t>
      </w:r>
      <w:r w:rsidR="009742E2">
        <w:rPr>
          <w:i/>
        </w:rPr>
        <w:t>T</w:t>
      </w:r>
      <w:r w:rsidR="009742E2">
        <w:rPr>
          <w:vertAlign w:val="subscript"/>
        </w:rPr>
        <w:t>c</w:t>
      </w:r>
      <w:r w:rsidR="009742E2">
        <w:t xml:space="preserve"> value (see Table 2), the PNIPAM chains connected to the pyrene</w:t>
      </w:r>
      <w:r w:rsidR="00A12FA1">
        <w:t xml:space="preserve"> labels remain sufficently mobile to permi</w:t>
      </w:r>
      <w:r w:rsidR="00111D04">
        <w:t>t reptation</w:t>
      </w:r>
      <w:r w:rsidR="00A12FA1">
        <w:t xml:space="preserve"> of</w:t>
      </w:r>
      <w:r w:rsidR="00D331D7">
        <w:t xml:space="preserve"> </w:t>
      </w:r>
      <w:r w:rsidR="003C1D80">
        <w:t>PNIPAM(22K) at</w:t>
      </w:r>
      <w:r w:rsidR="00A12FA1">
        <w:rPr>
          <w:i/>
        </w:rPr>
        <w:t xml:space="preserve"> </w:t>
      </w:r>
      <w:r w:rsidR="00D331D7">
        <w:rPr>
          <w:i/>
        </w:rPr>
        <w:t>T</w:t>
      </w:r>
      <w:r w:rsidR="00D331D7">
        <w:rPr>
          <w:vertAlign w:val="subscript"/>
        </w:rPr>
        <w:t>c22</w:t>
      </w:r>
      <w:r w:rsidR="00D331D7">
        <w:t xml:space="preserve">. The </w:t>
      </w:r>
      <w:r w:rsidR="00D331D7">
        <w:lastRenderedPageBreak/>
        <w:t xml:space="preserve">dilution of the pyrene labels in the mixed mesoglobules decreases the local concentration of pyrene aggregates which progressively reduces </w:t>
      </w:r>
      <w:r w:rsidR="00D331D7" w:rsidRPr="00D331D7">
        <w:rPr>
          <w:rFonts w:ascii="Symbol" w:hAnsi="Symbol"/>
          <w:i/>
        </w:rPr>
        <w:t></w:t>
      </w:r>
      <w:r w:rsidR="00D331D7">
        <w:rPr>
          <w:vertAlign w:val="subscript"/>
        </w:rPr>
        <w:t>repPy</w:t>
      </w:r>
      <w:r w:rsidR="00D331D7">
        <w:t xml:space="preserve"> to </w:t>
      </w:r>
      <w:r w:rsidR="00D331D7" w:rsidRPr="00D331D7">
        <w:rPr>
          <w:rFonts w:ascii="Symbol" w:hAnsi="Symbol"/>
          <w:i/>
        </w:rPr>
        <w:t></w:t>
      </w:r>
      <w:r w:rsidR="00D331D7">
        <w:rPr>
          <w:vertAlign w:val="subscript"/>
        </w:rPr>
        <w:t>rep22</w:t>
      </w:r>
      <w:r w:rsidR="00D331D7">
        <w:t>, at which point the pyrene labels are isolated inside the PNIPAM matrix of the mixed Py</w:t>
      </w:r>
      <w:r w:rsidR="00D331D7">
        <w:rPr>
          <w:vertAlign w:val="subscript"/>
        </w:rPr>
        <w:t>n</w:t>
      </w:r>
      <w:r w:rsidR="00D331D7">
        <w:t>-PNIPAM/PNIPAM(22K) mesoglobules</w:t>
      </w:r>
      <w:r w:rsidR="005D2B45">
        <w:t xml:space="preserve"> which are then expected to behave in the same manner as pure PNIPAM(22K) mesoglobules</w:t>
      </w:r>
      <w:r w:rsidR="00D331D7">
        <w:t xml:space="preserve">. In summary, this study represents a new </w:t>
      </w:r>
      <w:r w:rsidR="005D2B45">
        <w:t>illustration of</w:t>
      </w:r>
      <w:r w:rsidR="00D331D7">
        <w:t xml:space="preserve"> </w:t>
      </w:r>
      <w:r w:rsidR="00B45299">
        <w:t xml:space="preserve">the complex behavior of PNIPAM mesoglobules </w:t>
      </w:r>
      <w:r w:rsidR="005D2B45">
        <w:t xml:space="preserve">which was </w:t>
      </w:r>
      <w:r w:rsidR="00B45299">
        <w:t xml:space="preserve">identified by pyrene fluorescence </w:t>
      </w:r>
      <w:r w:rsidR="005D2B45">
        <w:t xml:space="preserve">and </w:t>
      </w:r>
      <w:r w:rsidR="00B45299">
        <w:t xml:space="preserve">could be rationalized from the difference in </w:t>
      </w:r>
      <w:r w:rsidR="00B45299" w:rsidRPr="00B45299">
        <w:rPr>
          <w:rFonts w:ascii="Symbol" w:hAnsi="Symbol"/>
          <w:i/>
        </w:rPr>
        <w:t></w:t>
      </w:r>
      <w:r w:rsidR="00B45299">
        <w:rPr>
          <w:vertAlign w:val="subscript"/>
        </w:rPr>
        <w:t>rep</w:t>
      </w:r>
      <w:r w:rsidR="00B45299">
        <w:t xml:space="preserve"> values that exists between </w:t>
      </w:r>
      <w:r w:rsidR="00897B45">
        <w:t xml:space="preserve">the </w:t>
      </w:r>
      <w:r w:rsidR="00B45299">
        <w:t>hydrophobically modified and unmodified PNIPAM chains</w:t>
      </w:r>
      <w:r w:rsidR="00897B45">
        <w:t xml:space="preserve"> constituting their resp</w:t>
      </w:r>
      <w:r w:rsidR="005D2B45">
        <w:t>e</w:t>
      </w:r>
      <w:r w:rsidR="00897B45">
        <w:t>ctive mesoglobules</w:t>
      </w:r>
      <w:r w:rsidR="00B45299">
        <w:t>.</w:t>
      </w:r>
      <w:r w:rsidR="00EC57FD">
        <w:t xml:space="preserve"> In turn, such effects could be taken advantage of in the future to</w:t>
      </w:r>
      <w:r w:rsidR="00271AE0">
        <w:t xml:space="preserve"> control the internal fluidity of mesoglobules made of hydrophobically modified thermoresponsive polymers, and thus their stability in solution, by adjusting the level of hydrophobic interactions taking place between the hydrophobes</w:t>
      </w:r>
      <w:r w:rsidR="00EC57FD">
        <w:t>.</w:t>
      </w:r>
    </w:p>
    <w:p w14:paraId="59CCF42B" w14:textId="77777777" w:rsidR="00DA07D2" w:rsidRDefault="00DA07D2" w:rsidP="00DA07D2"/>
    <w:p w14:paraId="26BFF229" w14:textId="77777777" w:rsidR="00DA07D2" w:rsidRDefault="00DA07D2" w:rsidP="00DA07D2">
      <w:pPr>
        <w:rPr>
          <w:b/>
        </w:rPr>
      </w:pPr>
      <w:r>
        <w:rPr>
          <w:b/>
        </w:rPr>
        <w:t>ACKNOWLEDGEMENTS</w:t>
      </w:r>
    </w:p>
    <w:p w14:paraId="2CB9CEE3" w14:textId="77777777" w:rsidR="00DA07D2" w:rsidRDefault="00C04A44" w:rsidP="00DA07D2">
      <w:r>
        <w:t>The authors are thankful to NSERC for generous funding.</w:t>
      </w:r>
    </w:p>
    <w:p w14:paraId="6F429295" w14:textId="77777777" w:rsidR="0081638F" w:rsidRDefault="0081638F" w:rsidP="00DA07D2"/>
    <w:p w14:paraId="67FE6034" w14:textId="77777777" w:rsidR="0081638F" w:rsidRDefault="0081638F" w:rsidP="00DA07D2">
      <w:pPr>
        <w:rPr>
          <w:b/>
        </w:rPr>
      </w:pPr>
      <w:r>
        <w:rPr>
          <w:b/>
        </w:rPr>
        <w:t>SUPPORTING INFORMATION</w:t>
      </w:r>
    </w:p>
    <w:p w14:paraId="24BD9152" w14:textId="77777777" w:rsidR="0081638F" w:rsidRPr="00C04A44" w:rsidRDefault="00C04A44" w:rsidP="00DA07D2">
      <w:r w:rsidRPr="00C04A44">
        <w:t>Tables listing the</w:t>
      </w:r>
      <w:r>
        <w:t xml:space="preserve"> pre-exponential factors and decay times of the monomer and excimer fluorescence decay analysis with sums of exponentials.</w:t>
      </w:r>
    </w:p>
    <w:sectPr w:rsidR="0081638F" w:rsidRPr="00C04A44" w:rsidSect="00593F93">
      <w:footerReference w:type="default" r:id="rId43"/>
      <w:footerReference w:type="first" r:id="rId44"/>
      <w:endnotePr>
        <w:numFmt w:val="decimal"/>
      </w:endnotePr>
      <w:type w:val="continuous"/>
      <w:pgSz w:w="11900" w:h="16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848E3" w14:textId="77777777" w:rsidR="00CE3AB9" w:rsidRDefault="00CE3AB9" w:rsidP="0090167D"/>
  </w:endnote>
  <w:endnote w:type="continuationSeparator" w:id="0">
    <w:p w14:paraId="3A9838CD" w14:textId="77777777" w:rsidR="00CE3AB9" w:rsidRDefault="00CE3AB9" w:rsidP="0090167D"/>
  </w:endnote>
  <w:endnote w:id="1">
    <w:p w14:paraId="177CB5E2" w14:textId="77777777" w:rsidR="008637DA" w:rsidRPr="002C40A9" w:rsidRDefault="008637DA" w:rsidP="00422198">
      <w:pPr>
        <w:pStyle w:val="EndnoteText"/>
        <w:spacing w:line="480" w:lineRule="auto"/>
        <w:ind w:left="426" w:hanging="426"/>
        <w:rPr>
          <w:sz w:val="24"/>
          <w:szCs w:val="24"/>
        </w:rPr>
      </w:pPr>
      <w:r w:rsidRPr="002C40A9">
        <w:rPr>
          <w:b/>
          <w:sz w:val="24"/>
          <w:szCs w:val="24"/>
        </w:rPr>
        <w:t>REFERENCES</w:t>
      </w:r>
      <w:r w:rsidRPr="002C40A9">
        <w:rPr>
          <w:rStyle w:val="EndnoteReference"/>
          <w:sz w:val="24"/>
          <w:szCs w:val="24"/>
          <w:vertAlign w:val="baseline"/>
        </w:rPr>
        <w:t xml:space="preserve"> </w:t>
      </w:r>
    </w:p>
    <w:p w14:paraId="265A5055" w14:textId="77777777" w:rsidR="008637DA" w:rsidRPr="00422198" w:rsidRDefault="008637DA" w:rsidP="00422198">
      <w:pPr>
        <w:pStyle w:val="EndnoteText"/>
        <w:spacing w:line="480" w:lineRule="auto"/>
        <w:ind w:left="426" w:hanging="426"/>
        <w:rPr>
          <w:sz w:val="24"/>
          <w:szCs w:val="24"/>
          <w:lang w:val="en-CA"/>
        </w:rPr>
      </w:pPr>
      <w:r w:rsidRPr="00422198">
        <w:rPr>
          <w:rStyle w:val="EndnoteReference"/>
          <w:sz w:val="24"/>
          <w:szCs w:val="24"/>
          <w:vertAlign w:val="baseline"/>
        </w:rPr>
        <w:endnoteRef/>
      </w:r>
      <w:r w:rsidRPr="00422198">
        <w:rPr>
          <w:sz w:val="24"/>
          <w:szCs w:val="24"/>
        </w:rPr>
        <w:t>.</w:t>
      </w:r>
      <w:r w:rsidRPr="00422198">
        <w:rPr>
          <w:sz w:val="24"/>
          <w:szCs w:val="24"/>
        </w:rPr>
        <w:tab/>
        <w:t xml:space="preserve"> </w:t>
      </w:r>
      <w:r w:rsidRPr="00422198">
        <w:rPr>
          <w:rFonts w:cs="Times New Roman"/>
          <w:sz w:val="24"/>
          <w:szCs w:val="24"/>
        </w:rPr>
        <w:t xml:space="preserve">Heskins, M.; Guillet, J. E. Solution Properties of Poly(N-isopropylacrylamide). </w:t>
      </w:r>
      <w:r w:rsidRPr="00422198">
        <w:rPr>
          <w:rFonts w:cs="Times New Roman"/>
          <w:i/>
          <w:sz w:val="24"/>
          <w:szCs w:val="24"/>
        </w:rPr>
        <w:t xml:space="preserve">J.  Macromol. Sci.: A - Chem. </w:t>
      </w:r>
      <w:r w:rsidRPr="00422198">
        <w:rPr>
          <w:rFonts w:cs="Times New Roman"/>
          <w:b/>
          <w:sz w:val="24"/>
          <w:szCs w:val="24"/>
        </w:rPr>
        <w:t>1968</w:t>
      </w:r>
      <w:r w:rsidRPr="00422198">
        <w:rPr>
          <w:rFonts w:cs="Times New Roman"/>
          <w:sz w:val="24"/>
          <w:szCs w:val="24"/>
        </w:rPr>
        <w:t xml:space="preserve">, </w:t>
      </w:r>
      <w:r w:rsidRPr="00422198">
        <w:rPr>
          <w:rFonts w:cs="Times New Roman"/>
          <w:i/>
          <w:sz w:val="24"/>
          <w:szCs w:val="24"/>
        </w:rPr>
        <w:t>2</w:t>
      </w:r>
      <w:r w:rsidRPr="00422198">
        <w:rPr>
          <w:rFonts w:cs="Times New Roman"/>
          <w:sz w:val="24"/>
          <w:szCs w:val="24"/>
        </w:rPr>
        <w:t>, 1441-1445.</w:t>
      </w:r>
    </w:p>
  </w:endnote>
  <w:endnote w:id="2">
    <w:p w14:paraId="71C88D51" w14:textId="77777777" w:rsidR="008637DA" w:rsidRPr="00EF5B1F" w:rsidRDefault="008637DA" w:rsidP="00EF5B1F">
      <w:pPr>
        <w:pStyle w:val="EndnoteText"/>
        <w:spacing w:line="480" w:lineRule="auto"/>
        <w:ind w:left="426" w:hanging="426"/>
        <w:rPr>
          <w:sz w:val="24"/>
          <w:szCs w:val="24"/>
          <w:lang w:val="en-CA"/>
        </w:rPr>
      </w:pPr>
      <w:r w:rsidRPr="00EF5B1F">
        <w:rPr>
          <w:rStyle w:val="EndnoteReference"/>
          <w:sz w:val="24"/>
          <w:szCs w:val="24"/>
          <w:vertAlign w:val="baseline"/>
        </w:rPr>
        <w:endnoteRef/>
      </w:r>
      <w:r w:rsidRPr="00EF5B1F">
        <w:rPr>
          <w:sz w:val="24"/>
          <w:szCs w:val="24"/>
        </w:rPr>
        <w:t>.</w:t>
      </w:r>
      <w:r w:rsidRPr="00EF5B1F">
        <w:rPr>
          <w:sz w:val="24"/>
          <w:szCs w:val="24"/>
        </w:rPr>
        <w:tab/>
        <w:t>Halperin, A.; Kr</w:t>
      </w:r>
      <w:r w:rsidRPr="00EF5B1F">
        <w:rPr>
          <w:rFonts w:cs="Times New Roman"/>
          <w:sz w:val="24"/>
          <w:szCs w:val="24"/>
        </w:rPr>
        <w:t>ü</w:t>
      </w:r>
      <w:r w:rsidRPr="00EF5B1F">
        <w:rPr>
          <w:sz w:val="24"/>
          <w:szCs w:val="24"/>
        </w:rPr>
        <w:t>ger, M.; Winnik, F. M. Poly(</w:t>
      </w:r>
      <w:r w:rsidRPr="00EF5B1F">
        <w:rPr>
          <w:i/>
          <w:sz w:val="24"/>
          <w:szCs w:val="24"/>
        </w:rPr>
        <w:t>N</w:t>
      </w:r>
      <w:r w:rsidRPr="00EF5B1F">
        <w:rPr>
          <w:sz w:val="24"/>
          <w:szCs w:val="24"/>
        </w:rPr>
        <w:t xml:space="preserve">-isopropylacrylamide) Phase Diagrams: Fifty Years of Research. </w:t>
      </w:r>
      <w:r w:rsidRPr="00EF5B1F">
        <w:rPr>
          <w:i/>
          <w:sz w:val="24"/>
          <w:szCs w:val="24"/>
        </w:rPr>
        <w:t>Angew Chem. Int. Ed.</w:t>
      </w:r>
      <w:r w:rsidRPr="00EF5B1F">
        <w:rPr>
          <w:sz w:val="24"/>
          <w:szCs w:val="24"/>
        </w:rPr>
        <w:t xml:space="preserve"> </w:t>
      </w:r>
      <w:r w:rsidRPr="00EF5B1F">
        <w:rPr>
          <w:b/>
          <w:sz w:val="24"/>
          <w:szCs w:val="24"/>
        </w:rPr>
        <w:t>2015</w:t>
      </w:r>
      <w:r w:rsidRPr="00EF5B1F">
        <w:rPr>
          <w:sz w:val="24"/>
          <w:szCs w:val="24"/>
        </w:rPr>
        <w:t xml:space="preserve">, </w:t>
      </w:r>
      <w:r w:rsidRPr="00EF5B1F">
        <w:rPr>
          <w:i/>
          <w:sz w:val="24"/>
          <w:szCs w:val="24"/>
        </w:rPr>
        <w:t>54</w:t>
      </w:r>
      <w:r w:rsidRPr="00EF5B1F">
        <w:rPr>
          <w:sz w:val="24"/>
          <w:szCs w:val="24"/>
        </w:rPr>
        <w:t>, 15342-15367.</w:t>
      </w:r>
    </w:p>
  </w:endnote>
  <w:endnote w:id="3">
    <w:p w14:paraId="63A0142D" w14:textId="0C65797D" w:rsidR="00F67794" w:rsidRPr="00F67794" w:rsidRDefault="00F67794" w:rsidP="00F67794">
      <w:pPr>
        <w:pStyle w:val="EndnoteText"/>
        <w:spacing w:line="480" w:lineRule="auto"/>
        <w:ind w:left="426" w:hanging="426"/>
        <w:rPr>
          <w:sz w:val="24"/>
          <w:szCs w:val="24"/>
          <w:lang w:val="en-CA"/>
        </w:rPr>
      </w:pPr>
      <w:r w:rsidRPr="00F67794">
        <w:rPr>
          <w:rStyle w:val="EndnoteReference"/>
          <w:sz w:val="24"/>
          <w:szCs w:val="24"/>
          <w:vertAlign w:val="baseline"/>
        </w:rPr>
        <w:endnoteRef/>
      </w:r>
      <w:r w:rsidRPr="00F67794">
        <w:rPr>
          <w:sz w:val="24"/>
          <w:szCs w:val="24"/>
        </w:rPr>
        <w:t>.</w:t>
      </w:r>
      <w:r w:rsidRPr="00F67794">
        <w:rPr>
          <w:sz w:val="24"/>
          <w:szCs w:val="24"/>
        </w:rPr>
        <w:tab/>
      </w:r>
      <w:r w:rsidRPr="00F67794">
        <w:rPr>
          <w:sz w:val="24"/>
          <w:szCs w:val="24"/>
          <w:lang w:val="en-CA"/>
        </w:rPr>
        <w:t>Wei, H.; Cheng, S.-X.; Zhang, X.-Z. ; Zhuo, R.-X. Thermo-Sensitive Polymeric Micelles Based on Poly(</w:t>
      </w:r>
      <w:r w:rsidRPr="00F67794">
        <w:rPr>
          <w:i/>
          <w:sz w:val="24"/>
          <w:szCs w:val="24"/>
          <w:lang w:val="en-CA"/>
        </w:rPr>
        <w:t>N</w:t>
      </w:r>
      <w:r w:rsidRPr="00F67794">
        <w:rPr>
          <w:sz w:val="24"/>
          <w:szCs w:val="24"/>
          <w:lang w:val="en-CA"/>
        </w:rPr>
        <w:t xml:space="preserve">-isopropylacrylamide) as Drug Carriers. </w:t>
      </w:r>
      <w:r w:rsidRPr="00F67794">
        <w:rPr>
          <w:i/>
          <w:sz w:val="24"/>
          <w:szCs w:val="24"/>
          <w:lang w:val="en-CA"/>
        </w:rPr>
        <w:t xml:space="preserve">Prog. Polym. Sci. </w:t>
      </w:r>
      <w:r w:rsidRPr="00F67794">
        <w:rPr>
          <w:b/>
          <w:sz w:val="24"/>
          <w:szCs w:val="24"/>
          <w:lang w:val="en-CA"/>
        </w:rPr>
        <w:t>2009</w:t>
      </w:r>
      <w:r w:rsidRPr="00F67794">
        <w:rPr>
          <w:sz w:val="24"/>
          <w:szCs w:val="24"/>
          <w:lang w:val="en-CA"/>
        </w:rPr>
        <w:t xml:space="preserve">, </w:t>
      </w:r>
      <w:r w:rsidRPr="00F67794">
        <w:rPr>
          <w:i/>
          <w:sz w:val="24"/>
          <w:szCs w:val="24"/>
          <w:lang w:val="en-CA"/>
        </w:rPr>
        <w:t>34</w:t>
      </w:r>
      <w:r w:rsidRPr="00F67794">
        <w:rPr>
          <w:sz w:val="24"/>
          <w:szCs w:val="24"/>
          <w:lang w:val="en-CA"/>
        </w:rPr>
        <w:t>, 893-910.</w:t>
      </w:r>
    </w:p>
  </w:endnote>
  <w:endnote w:id="4">
    <w:p w14:paraId="35E23E5C" w14:textId="77777777" w:rsidR="008637DA" w:rsidRPr="00422198" w:rsidRDefault="008637DA" w:rsidP="00422198">
      <w:pPr>
        <w:pStyle w:val="EndnoteText"/>
        <w:spacing w:line="480" w:lineRule="auto"/>
        <w:ind w:left="426" w:hanging="426"/>
        <w:rPr>
          <w:sz w:val="24"/>
          <w:szCs w:val="24"/>
          <w:lang w:val="en-CA"/>
        </w:rPr>
      </w:pPr>
      <w:r w:rsidRPr="00422198">
        <w:rPr>
          <w:rStyle w:val="EndnoteReference"/>
          <w:sz w:val="24"/>
          <w:szCs w:val="24"/>
          <w:vertAlign w:val="baseline"/>
        </w:rPr>
        <w:endnoteRef/>
      </w:r>
      <w:r w:rsidRPr="00422198">
        <w:rPr>
          <w:sz w:val="24"/>
          <w:szCs w:val="24"/>
        </w:rPr>
        <w:t>.</w:t>
      </w:r>
      <w:r w:rsidRPr="00422198">
        <w:rPr>
          <w:sz w:val="24"/>
          <w:szCs w:val="24"/>
        </w:rPr>
        <w:tab/>
      </w:r>
      <w:r w:rsidRPr="00422198">
        <w:rPr>
          <w:rFonts w:cs="Times New Roman"/>
          <w:sz w:val="24"/>
          <w:szCs w:val="24"/>
        </w:rPr>
        <w:t xml:space="preserve">Duan, M.; Fang, S.; Guo, H.; Zhang, L. Viscometric Studies of Interactions between Hydrophobically Modified Acrylamide Copolymer and Poly(N-isopropylacrylamide) in Dilute Solutions. </w:t>
      </w:r>
      <w:r w:rsidRPr="00422198">
        <w:rPr>
          <w:rFonts w:cs="Times New Roman"/>
          <w:i/>
          <w:sz w:val="24"/>
          <w:szCs w:val="24"/>
        </w:rPr>
        <w:t xml:space="preserve">J. Macromol. Sci. B Phys. </w:t>
      </w:r>
      <w:r w:rsidRPr="00422198">
        <w:rPr>
          <w:rFonts w:cs="Times New Roman"/>
          <w:b/>
          <w:sz w:val="24"/>
          <w:szCs w:val="24"/>
        </w:rPr>
        <w:t>2009</w:t>
      </w:r>
      <w:r w:rsidRPr="00422198">
        <w:rPr>
          <w:rFonts w:cs="Times New Roman"/>
          <w:sz w:val="24"/>
          <w:szCs w:val="24"/>
        </w:rPr>
        <w:t xml:space="preserve">, </w:t>
      </w:r>
      <w:r w:rsidRPr="00422198">
        <w:rPr>
          <w:rFonts w:cs="Times New Roman"/>
          <w:i/>
          <w:sz w:val="24"/>
          <w:szCs w:val="24"/>
        </w:rPr>
        <w:t>48</w:t>
      </w:r>
      <w:r w:rsidRPr="00422198">
        <w:rPr>
          <w:rFonts w:cs="Times New Roman"/>
          <w:sz w:val="24"/>
          <w:szCs w:val="24"/>
        </w:rPr>
        <w:t>, 834-843.</w:t>
      </w:r>
    </w:p>
  </w:endnote>
  <w:endnote w:id="5">
    <w:p w14:paraId="437F127C" w14:textId="77777777" w:rsidR="008637DA" w:rsidRPr="00422198" w:rsidRDefault="008637DA" w:rsidP="00422198">
      <w:pPr>
        <w:pStyle w:val="EndnoteText"/>
        <w:spacing w:line="480" w:lineRule="auto"/>
        <w:ind w:left="426" w:hanging="426"/>
        <w:rPr>
          <w:sz w:val="24"/>
          <w:szCs w:val="24"/>
          <w:lang w:val="en-CA"/>
        </w:rPr>
      </w:pPr>
      <w:r w:rsidRPr="00422198">
        <w:rPr>
          <w:rStyle w:val="EndnoteReference"/>
          <w:sz w:val="24"/>
          <w:szCs w:val="24"/>
          <w:vertAlign w:val="baseline"/>
        </w:rPr>
        <w:endnoteRef/>
      </w:r>
      <w:r w:rsidRPr="00422198">
        <w:rPr>
          <w:sz w:val="24"/>
          <w:szCs w:val="24"/>
        </w:rPr>
        <w:t>.</w:t>
      </w:r>
      <w:r w:rsidRPr="00422198">
        <w:rPr>
          <w:sz w:val="24"/>
          <w:szCs w:val="24"/>
        </w:rPr>
        <w:tab/>
      </w:r>
      <w:r w:rsidRPr="00422198">
        <w:rPr>
          <w:rFonts w:cs="Times New Roman"/>
          <w:sz w:val="24"/>
          <w:szCs w:val="24"/>
        </w:rPr>
        <w:t xml:space="preserve">Mylonas, Y.; Bokias, G.; Iliopoulos, I.; Staikos, G. Interpolymer Association Between Hydrophobically Modified Poly(sodium acrylate) and Poly(N-isopropylacrylamide) in Water: the Role of Hydrophobic Interactions and Polymer Structure. </w:t>
      </w:r>
      <w:r w:rsidRPr="00422198">
        <w:rPr>
          <w:rFonts w:cs="Times New Roman"/>
          <w:i/>
          <w:sz w:val="24"/>
          <w:szCs w:val="24"/>
        </w:rPr>
        <w:t xml:space="preserve">Eur. Polym. J. </w:t>
      </w:r>
      <w:r w:rsidRPr="00422198">
        <w:rPr>
          <w:rFonts w:cs="Times New Roman"/>
          <w:b/>
          <w:sz w:val="24"/>
          <w:szCs w:val="24"/>
        </w:rPr>
        <w:t>2006</w:t>
      </w:r>
      <w:r w:rsidRPr="00422198">
        <w:rPr>
          <w:rFonts w:cs="Times New Roman"/>
          <w:sz w:val="24"/>
          <w:szCs w:val="24"/>
        </w:rPr>
        <w:t xml:space="preserve">, </w:t>
      </w:r>
      <w:r w:rsidRPr="00422198">
        <w:rPr>
          <w:rFonts w:cs="Times New Roman"/>
          <w:i/>
          <w:sz w:val="24"/>
          <w:szCs w:val="24"/>
        </w:rPr>
        <w:t>42</w:t>
      </w:r>
      <w:r w:rsidRPr="00422198">
        <w:rPr>
          <w:rFonts w:cs="Times New Roman"/>
          <w:sz w:val="24"/>
          <w:szCs w:val="24"/>
        </w:rPr>
        <w:t>, 849-857.</w:t>
      </w:r>
    </w:p>
  </w:endnote>
  <w:endnote w:id="6">
    <w:p w14:paraId="7CF4E853" w14:textId="77777777" w:rsidR="008637DA" w:rsidRPr="00CD62CF" w:rsidRDefault="008637DA" w:rsidP="00422198">
      <w:pPr>
        <w:pStyle w:val="EndnoteText"/>
        <w:spacing w:line="480" w:lineRule="auto"/>
        <w:ind w:left="426" w:hanging="426"/>
        <w:rPr>
          <w:color w:val="FF0000"/>
          <w:sz w:val="24"/>
          <w:szCs w:val="24"/>
          <w:lang w:val="en-CA"/>
        </w:rPr>
      </w:pPr>
      <w:r w:rsidRPr="00422198">
        <w:rPr>
          <w:rStyle w:val="EndnoteReference"/>
          <w:sz w:val="24"/>
          <w:szCs w:val="24"/>
          <w:vertAlign w:val="baseline"/>
        </w:rPr>
        <w:endnoteRef/>
      </w:r>
      <w:r w:rsidRPr="00422198">
        <w:rPr>
          <w:sz w:val="24"/>
          <w:szCs w:val="24"/>
        </w:rPr>
        <w:t>.</w:t>
      </w:r>
      <w:r w:rsidRPr="00422198">
        <w:rPr>
          <w:sz w:val="24"/>
          <w:szCs w:val="24"/>
        </w:rPr>
        <w:tab/>
      </w:r>
      <w:r w:rsidRPr="00422198">
        <w:rPr>
          <w:rFonts w:cs="Times New Roman"/>
          <w:sz w:val="24"/>
          <w:szCs w:val="24"/>
        </w:rPr>
        <w:t xml:space="preserve">Yang, H.; Cheng, R.; Wang, Z. A Quantitative Analyses of the Viscometric Data of the Coil-to-Globule and Globule-to-Coil Transition of Poly(N-isopropylacrylamide) in Water. </w:t>
      </w:r>
      <w:r w:rsidRPr="00422198">
        <w:rPr>
          <w:rFonts w:cs="Times New Roman"/>
          <w:i/>
          <w:sz w:val="24"/>
          <w:szCs w:val="24"/>
        </w:rPr>
        <w:t xml:space="preserve">Polymer </w:t>
      </w:r>
      <w:r w:rsidRPr="00422198">
        <w:rPr>
          <w:rFonts w:cs="Times New Roman"/>
          <w:b/>
          <w:sz w:val="24"/>
          <w:szCs w:val="24"/>
        </w:rPr>
        <w:t>2003</w:t>
      </w:r>
      <w:r w:rsidRPr="00422198">
        <w:rPr>
          <w:rFonts w:cs="Times New Roman"/>
          <w:sz w:val="24"/>
          <w:szCs w:val="24"/>
        </w:rPr>
        <w:t xml:space="preserve">, </w:t>
      </w:r>
      <w:r w:rsidRPr="00422198">
        <w:rPr>
          <w:rFonts w:cs="Times New Roman"/>
          <w:i/>
          <w:sz w:val="24"/>
          <w:szCs w:val="24"/>
        </w:rPr>
        <w:t>44</w:t>
      </w:r>
      <w:r w:rsidRPr="00422198">
        <w:rPr>
          <w:rFonts w:cs="Times New Roman"/>
          <w:sz w:val="24"/>
          <w:szCs w:val="24"/>
        </w:rPr>
        <w:t>, 7175-7180.</w:t>
      </w:r>
    </w:p>
  </w:endnote>
  <w:endnote w:id="7">
    <w:p w14:paraId="5A81AAB7" w14:textId="77777777" w:rsidR="008637DA" w:rsidRPr="00422198" w:rsidRDefault="008637DA" w:rsidP="00422198">
      <w:pPr>
        <w:ind w:left="426" w:hanging="426"/>
        <w:rPr>
          <w:szCs w:val="24"/>
          <w:lang w:val="en-CA"/>
        </w:rPr>
      </w:pPr>
      <w:r w:rsidRPr="00422198">
        <w:rPr>
          <w:rStyle w:val="EndnoteReference"/>
          <w:szCs w:val="24"/>
          <w:vertAlign w:val="baseline"/>
        </w:rPr>
        <w:endnoteRef/>
      </w:r>
      <w:r w:rsidRPr="00422198">
        <w:rPr>
          <w:szCs w:val="24"/>
        </w:rPr>
        <w:t>.</w:t>
      </w:r>
      <w:r w:rsidRPr="00422198">
        <w:rPr>
          <w:szCs w:val="24"/>
        </w:rPr>
        <w:tab/>
      </w:r>
      <w:r w:rsidRPr="00422198">
        <w:rPr>
          <w:rFonts w:cs="Times New Roman"/>
          <w:szCs w:val="24"/>
        </w:rPr>
        <w:t>Rinsdorf, H.; Venzmer, J.; Winnik, F.M. Interaction of Hydrophobically-Modified Poly-N-isopropyla</w:t>
      </w:r>
      <w:r>
        <w:rPr>
          <w:rFonts w:cs="Times New Roman"/>
          <w:szCs w:val="24"/>
        </w:rPr>
        <w:t xml:space="preserve">crylamides with Model Membranes – </w:t>
      </w:r>
      <w:r w:rsidRPr="00422198">
        <w:rPr>
          <w:rFonts w:cs="Times New Roman"/>
          <w:szCs w:val="24"/>
        </w:rPr>
        <w:t xml:space="preserve">or Playing a Molecular Accordion. </w:t>
      </w:r>
      <w:r w:rsidRPr="00422198">
        <w:rPr>
          <w:rFonts w:cs="Times New Roman"/>
          <w:i/>
          <w:szCs w:val="24"/>
        </w:rPr>
        <w:t>Angew. Chem. Int. Ed.</w:t>
      </w:r>
      <w:r>
        <w:rPr>
          <w:rFonts w:cs="Times New Roman"/>
          <w:i/>
          <w:szCs w:val="24"/>
        </w:rPr>
        <w:t xml:space="preserve"> </w:t>
      </w:r>
      <w:r w:rsidRPr="00422198">
        <w:rPr>
          <w:rFonts w:cs="Times New Roman"/>
          <w:i/>
          <w:szCs w:val="24"/>
        </w:rPr>
        <w:t xml:space="preserve">Engl. </w:t>
      </w:r>
      <w:r w:rsidRPr="00422198">
        <w:rPr>
          <w:rFonts w:cs="Times New Roman"/>
          <w:b/>
          <w:szCs w:val="24"/>
        </w:rPr>
        <w:t>1991</w:t>
      </w:r>
      <w:r w:rsidRPr="00422198">
        <w:rPr>
          <w:rFonts w:cs="Times New Roman"/>
          <w:szCs w:val="24"/>
        </w:rPr>
        <w:t xml:space="preserve">, </w:t>
      </w:r>
      <w:r w:rsidRPr="00422198">
        <w:rPr>
          <w:rFonts w:cs="Times New Roman"/>
          <w:i/>
          <w:szCs w:val="24"/>
        </w:rPr>
        <w:t>30</w:t>
      </w:r>
      <w:r w:rsidRPr="00422198">
        <w:rPr>
          <w:rFonts w:cs="Times New Roman"/>
          <w:szCs w:val="24"/>
        </w:rPr>
        <w:t>, 315-318.</w:t>
      </w:r>
    </w:p>
  </w:endnote>
  <w:endnote w:id="8">
    <w:p w14:paraId="3B7F2458" w14:textId="77777777" w:rsidR="008637DA" w:rsidRPr="00422198" w:rsidRDefault="008637DA" w:rsidP="00422198">
      <w:pPr>
        <w:pStyle w:val="EndnoteText"/>
        <w:spacing w:line="480" w:lineRule="auto"/>
        <w:ind w:left="426" w:hanging="426"/>
        <w:rPr>
          <w:sz w:val="24"/>
          <w:szCs w:val="24"/>
          <w:lang w:val="en-CA"/>
        </w:rPr>
      </w:pPr>
      <w:r w:rsidRPr="00422198">
        <w:rPr>
          <w:rStyle w:val="EndnoteReference"/>
          <w:sz w:val="24"/>
          <w:szCs w:val="24"/>
          <w:vertAlign w:val="baseline"/>
        </w:rPr>
        <w:endnoteRef/>
      </w:r>
      <w:r w:rsidRPr="00422198">
        <w:rPr>
          <w:sz w:val="24"/>
          <w:szCs w:val="24"/>
        </w:rPr>
        <w:t>.</w:t>
      </w:r>
      <w:r w:rsidRPr="00422198">
        <w:rPr>
          <w:sz w:val="24"/>
          <w:szCs w:val="24"/>
        </w:rPr>
        <w:tab/>
      </w:r>
      <w:r w:rsidRPr="00422198">
        <w:rPr>
          <w:sz w:val="24"/>
          <w:szCs w:val="24"/>
          <w:lang w:val="en-CA"/>
        </w:rPr>
        <w:t xml:space="preserve">Johnson, L. M.; Li, Z.; LaBelle, A. J. ; Bates, F. S. ; Lodge, T. P. ; Hillmyer, M. A. Impact of Polymer Excipient Molar Mass and End Groups on Hydrophobic Drug Solubility Enhancement. </w:t>
      </w:r>
      <w:r w:rsidRPr="00422198">
        <w:rPr>
          <w:i/>
          <w:sz w:val="24"/>
          <w:szCs w:val="24"/>
          <w:lang w:val="en-CA"/>
        </w:rPr>
        <w:t>Macromolecules</w:t>
      </w:r>
      <w:r w:rsidRPr="00422198">
        <w:rPr>
          <w:sz w:val="24"/>
          <w:szCs w:val="24"/>
          <w:lang w:val="en-CA"/>
        </w:rPr>
        <w:t xml:space="preserve"> </w:t>
      </w:r>
      <w:r w:rsidRPr="00422198">
        <w:rPr>
          <w:b/>
          <w:sz w:val="24"/>
          <w:szCs w:val="24"/>
          <w:lang w:val="en-CA"/>
        </w:rPr>
        <w:t>2017</w:t>
      </w:r>
      <w:r w:rsidRPr="00422198">
        <w:rPr>
          <w:sz w:val="24"/>
          <w:szCs w:val="24"/>
          <w:lang w:val="en-CA"/>
        </w:rPr>
        <w:t xml:space="preserve">, </w:t>
      </w:r>
      <w:r w:rsidRPr="00422198">
        <w:rPr>
          <w:i/>
          <w:sz w:val="24"/>
          <w:szCs w:val="24"/>
          <w:lang w:val="en-CA"/>
        </w:rPr>
        <w:t>50</w:t>
      </w:r>
      <w:r w:rsidRPr="00422198">
        <w:rPr>
          <w:sz w:val="24"/>
          <w:szCs w:val="24"/>
          <w:lang w:val="en-CA"/>
        </w:rPr>
        <w:t>, 1102-1112.</w:t>
      </w:r>
    </w:p>
  </w:endnote>
  <w:endnote w:id="9">
    <w:p w14:paraId="17A21319" w14:textId="77777777" w:rsidR="008637DA" w:rsidRPr="00CD62CF" w:rsidRDefault="008637DA" w:rsidP="00422198">
      <w:pPr>
        <w:pStyle w:val="EndnoteText"/>
        <w:spacing w:line="480" w:lineRule="auto"/>
        <w:ind w:left="426" w:hanging="426"/>
        <w:rPr>
          <w:color w:val="FF0000"/>
          <w:sz w:val="24"/>
          <w:szCs w:val="24"/>
          <w:lang w:val="en-CA"/>
        </w:rPr>
      </w:pPr>
      <w:r w:rsidRPr="00422198">
        <w:rPr>
          <w:rStyle w:val="EndnoteReference"/>
          <w:sz w:val="24"/>
          <w:szCs w:val="24"/>
          <w:vertAlign w:val="baseline"/>
        </w:rPr>
        <w:endnoteRef/>
      </w:r>
      <w:r w:rsidRPr="00422198">
        <w:rPr>
          <w:sz w:val="24"/>
          <w:szCs w:val="24"/>
        </w:rPr>
        <w:t>.</w:t>
      </w:r>
      <w:r w:rsidRPr="00422198">
        <w:rPr>
          <w:sz w:val="24"/>
          <w:szCs w:val="24"/>
        </w:rPr>
        <w:tab/>
      </w:r>
      <w:r w:rsidRPr="00422198">
        <w:rPr>
          <w:sz w:val="24"/>
          <w:szCs w:val="24"/>
          <w:lang w:val="en-CA"/>
        </w:rPr>
        <w:t xml:space="preserve">Li, Z.; Johnson, L. M.; Ricarte, R. G. ; Yao, L. J. ; Hillmyer, M. A. ; Bates, F. S.; Lodge, T. P. Enhanced Performance of Blended Polymer Excipients in Delivering a Hydrophobic Drug through the Synergistic Action of Micelles and HPMCAS. </w:t>
      </w:r>
      <w:r w:rsidRPr="00422198">
        <w:rPr>
          <w:i/>
          <w:sz w:val="24"/>
          <w:szCs w:val="24"/>
          <w:lang w:val="en-CA"/>
        </w:rPr>
        <w:t>Langmuir</w:t>
      </w:r>
      <w:r w:rsidRPr="00422198">
        <w:rPr>
          <w:sz w:val="24"/>
          <w:szCs w:val="24"/>
          <w:lang w:val="en-CA"/>
        </w:rPr>
        <w:t xml:space="preserve"> </w:t>
      </w:r>
      <w:r w:rsidRPr="00422198">
        <w:rPr>
          <w:b/>
          <w:sz w:val="24"/>
          <w:szCs w:val="24"/>
          <w:lang w:val="en-CA"/>
        </w:rPr>
        <w:t>2017</w:t>
      </w:r>
      <w:r w:rsidRPr="00422198">
        <w:rPr>
          <w:sz w:val="24"/>
          <w:szCs w:val="24"/>
          <w:lang w:val="en-CA"/>
        </w:rPr>
        <w:t xml:space="preserve">, </w:t>
      </w:r>
      <w:r w:rsidRPr="00422198">
        <w:rPr>
          <w:i/>
          <w:sz w:val="24"/>
          <w:szCs w:val="24"/>
          <w:lang w:val="en-CA"/>
        </w:rPr>
        <w:t>33</w:t>
      </w:r>
      <w:r w:rsidRPr="00422198">
        <w:rPr>
          <w:sz w:val="24"/>
          <w:szCs w:val="24"/>
          <w:lang w:val="en-CA"/>
        </w:rPr>
        <w:t>, 2837-2848.</w:t>
      </w:r>
    </w:p>
  </w:endnote>
  <w:endnote w:id="10">
    <w:p w14:paraId="3FC3525D" w14:textId="77777777" w:rsidR="008637DA" w:rsidRPr="00422198" w:rsidRDefault="008637DA" w:rsidP="00422198">
      <w:pPr>
        <w:pStyle w:val="EndnoteText"/>
        <w:spacing w:line="480" w:lineRule="auto"/>
        <w:ind w:left="426" w:hanging="426"/>
        <w:rPr>
          <w:sz w:val="24"/>
          <w:szCs w:val="24"/>
          <w:lang w:val="en-CA"/>
        </w:rPr>
      </w:pPr>
      <w:r w:rsidRPr="00422198">
        <w:rPr>
          <w:rStyle w:val="EndnoteReference"/>
          <w:sz w:val="24"/>
          <w:szCs w:val="24"/>
          <w:vertAlign w:val="baseline"/>
        </w:rPr>
        <w:endnoteRef/>
      </w:r>
      <w:r w:rsidRPr="00422198">
        <w:rPr>
          <w:sz w:val="24"/>
          <w:szCs w:val="24"/>
        </w:rPr>
        <w:t>.</w:t>
      </w:r>
      <w:r w:rsidRPr="00422198">
        <w:rPr>
          <w:sz w:val="24"/>
          <w:szCs w:val="24"/>
        </w:rPr>
        <w:tab/>
      </w:r>
      <w:r w:rsidRPr="00422198">
        <w:rPr>
          <w:rFonts w:cs="Times New Roman"/>
          <w:sz w:val="24"/>
          <w:szCs w:val="24"/>
        </w:rPr>
        <w:t xml:space="preserve">Yip, .J.; Duhamel. J.; Qiu, X. P.; Winnik, F. M. Fluorescence Studies of a Series of Monodisperse Telechelic α,ω-dipyrenyl Poly(N-isopropylacrylamide)s in Ethanol and Water. </w:t>
      </w:r>
      <w:r w:rsidRPr="00422198">
        <w:rPr>
          <w:rFonts w:cs="Times New Roman"/>
          <w:i/>
          <w:sz w:val="24"/>
          <w:szCs w:val="24"/>
        </w:rPr>
        <w:t xml:space="preserve">Can. J. Chem. </w:t>
      </w:r>
      <w:r w:rsidRPr="00422198">
        <w:rPr>
          <w:rFonts w:cs="Times New Roman"/>
          <w:b/>
          <w:sz w:val="24"/>
          <w:szCs w:val="24"/>
        </w:rPr>
        <w:t>2011</w:t>
      </w:r>
      <w:r w:rsidRPr="00422198">
        <w:rPr>
          <w:rFonts w:cs="Times New Roman"/>
          <w:sz w:val="24"/>
          <w:szCs w:val="24"/>
        </w:rPr>
        <w:t xml:space="preserve">, </w:t>
      </w:r>
      <w:r w:rsidRPr="00422198">
        <w:rPr>
          <w:rFonts w:cs="Times New Roman"/>
          <w:i/>
          <w:sz w:val="24"/>
          <w:szCs w:val="24"/>
        </w:rPr>
        <w:t>89</w:t>
      </w:r>
      <w:r w:rsidRPr="00422198">
        <w:rPr>
          <w:rFonts w:cs="Times New Roman"/>
          <w:sz w:val="24"/>
          <w:szCs w:val="24"/>
        </w:rPr>
        <w:t>, 163-172.</w:t>
      </w:r>
    </w:p>
  </w:endnote>
  <w:endnote w:id="11">
    <w:p w14:paraId="433BA109" w14:textId="77777777" w:rsidR="008637DA" w:rsidRPr="00422198" w:rsidRDefault="008637DA" w:rsidP="00422198">
      <w:pPr>
        <w:pStyle w:val="EndnoteText"/>
        <w:spacing w:line="480" w:lineRule="auto"/>
        <w:ind w:left="426" w:hanging="426"/>
        <w:rPr>
          <w:sz w:val="24"/>
          <w:szCs w:val="24"/>
          <w:lang w:val="en-CA"/>
        </w:rPr>
      </w:pPr>
      <w:r w:rsidRPr="00422198">
        <w:rPr>
          <w:rStyle w:val="EndnoteReference"/>
          <w:sz w:val="24"/>
          <w:szCs w:val="24"/>
          <w:vertAlign w:val="baseline"/>
        </w:rPr>
        <w:endnoteRef/>
      </w:r>
      <w:r w:rsidRPr="00422198">
        <w:rPr>
          <w:sz w:val="24"/>
          <w:szCs w:val="24"/>
        </w:rPr>
        <w:t>.</w:t>
      </w:r>
      <w:r w:rsidRPr="00422198">
        <w:rPr>
          <w:sz w:val="24"/>
          <w:szCs w:val="24"/>
        </w:rPr>
        <w:tab/>
      </w:r>
      <w:r w:rsidRPr="00422198">
        <w:rPr>
          <w:rFonts w:cs="Times New Roman"/>
          <w:sz w:val="24"/>
          <w:szCs w:val="24"/>
        </w:rPr>
        <w:t xml:space="preserve">Chee, C. K.; Rimmer, S.; Soutar, I.; Swanson, L. Time-Resolved Fluorescence Anisotropy Studies of the Temperature-Induced Intramolecular Conformational Transition of Poly(N-isopropylacrylamide) in Dilute Aqueous Solution. </w:t>
      </w:r>
      <w:r w:rsidRPr="00422198">
        <w:rPr>
          <w:rFonts w:cs="Times New Roman"/>
          <w:i/>
          <w:sz w:val="24"/>
          <w:szCs w:val="24"/>
        </w:rPr>
        <w:t xml:space="preserve">Polymer </w:t>
      </w:r>
      <w:r w:rsidRPr="00422198">
        <w:rPr>
          <w:rFonts w:cs="Times New Roman"/>
          <w:b/>
          <w:sz w:val="24"/>
          <w:szCs w:val="24"/>
        </w:rPr>
        <w:t>1997</w:t>
      </w:r>
      <w:r w:rsidRPr="00422198">
        <w:rPr>
          <w:rFonts w:cs="Times New Roman"/>
          <w:sz w:val="24"/>
          <w:szCs w:val="24"/>
        </w:rPr>
        <w:t xml:space="preserve">, </w:t>
      </w:r>
      <w:r w:rsidRPr="00422198">
        <w:rPr>
          <w:rFonts w:cs="Times New Roman"/>
          <w:i/>
          <w:sz w:val="24"/>
          <w:szCs w:val="24"/>
        </w:rPr>
        <w:t>38</w:t>
      </w:r>
      <w:r w:rsidRPr="00422198">
        <w:rPr>
          <w:rFonts w:cs="Times New Roman"/>
          <w:sz w:val="24"/>
          <w:szCs w:val="24"/>
        </w:rPr>
        <w:t>, 483-486.</w:t>
      </w:r>
    </w:p>
  </w:endnote>
  <w:endnote w:id="12">
    <w:p w14:paraId="619DBBA5" w14:textId="77777777" w:rsidR="008637DA" w:rsidRPr="00422198" w:rsidRDefault="008637DA" w:rsidP="00422198">
      <w:pPr>
        <w:ind w:left="426" w:hanging="426"/>
        <w:rPr>
          <w:szCs w:val="24"/>
          <w:lang w:val="en-CA"/>
        </w:rPr>
      </w:pPr>
      <w:r w:rsidRPr="00422198">
        <w:rPr>
          <w:rStyle w:val="EndnoteReference"/>
          <w:szCs w:val="24"/>
          <w:vertAlign w:val="baseline"/>
        </w:rPr>
        <w:endnoteRef/>
      </w:r>
      <w:r w:rsidRPr="00422198">
        <w:rPr>
          <w:szCs w:val="24"/>
        </w:rPr>
        <w:t>.</w:t>
      </w:r>
      <w:r w:rsidRPr="00422198">
        <w:rPr>
          <w:szCs w:val="24"/>
        </w:rPr>
        <w:tab/>
      </w:r>
      <w:r w:rsidRPr="00422198">
        <w:rPr>
          <w:rFonts w:cs="Times New Roman"/>
          <w:szCs w:val="24"/>
        </w:rPr>
        <w:t xml:space="preserve">Kujawa, P.; Tanaka, F.; Winnik, F. M. Temperature-Dependent Properties of Telechelic Hydrophobically Modified Poly(N-isopropylacrylamides) in Water: Evidence from Light Scattering and Fluorescence Spectroscopy for the Formation of Stable Mesoglobules at Elevated Temperatures. </w:t>
      </w:r>
      <w:r w:rsidRPr="00422198">
        <w:rPr>
          <w:rFonts w:cs="Times New Roman"/>
          <w:i/>
          <w:szCs w:val="24"/>
        </w:rPr>
        <w:t xml:space="preserve">Macromolecules </w:t>
      </w:r>
      <w:r w:rsidRPr="00422198">
        <w:rPr>
          <w:rFonts w:cs="Times New Roman"/>
          <w:b/>
          <w:szCs w:val="24"/>
        </w:rPr>
        <w:t>2006</w:t>
      </w:r>
      <w:r w:rsidRPr="00422198">
        <w:rPr>
          <w:rFonts w:cs="Times New Roman"/>
          <w:szCs w:val="24"/>
        </w:rPr>
        <w:t xml:space="preserve">, </w:t>
      </w:r>
      <w:r w:rsidRPr="00422198">
        <w:rPr>
          <w:rFonts w:cs="Times New Roman"/>
          <w:i/>
          <w:szCs w:val="24"/>
        </w:rPr>
        <w:t>39</w:t>
      </w:r>
      <w:r w:rsidRPr="00422198">
        <w:rPr>
          <w:rFonts w:cs="Times New Roman"/>
          <w:szCs w:val="24"/>
        </w:rPr>
        <w:t>, 3048-3055.</w:t>
      </w:r>
    </w:p>
  </w:endnote>
  <w:endnote w:id="13">
    <w:p w14:paraId="7B349FED" w14:textId="77777777" w:rsidR="008637DA" w:rsidRPr="00422198" w:rsidRDefault="008637DA" w:rsidP="00422198">
      <w:pPr>
        <w:pStyle w:val="EndnoteText"/>
        <w:spacing w:line="480" w:lineRule="auto"/>
        <w:ind w:left="426" w:hanging="426"/>
        <w:rPr>
          <w:sz w:val="24"/>
          <w:szCs w:val="24"/>
          <w:lang w:val="en-CA"/>
        </w:rPr>
      </w:pPr>
      <w:r w:rsidRPr="00422198">
        <w:rPr>
          <w:rStyle w:val="EndnoteReference"/>
          <w:sz w:val="24"/>
          <w:szCs w:val="24"/>
          <w:vertAlign w:val="baseline"/>
        </w:rPr>
        <w:endnoteRef/>
      </w:r>
      <w:r w:rsidRPr="00422198">
        <w:rPr>
          <w:sz w:val="24"/>
          <w:szCs w:val="24"/>
        </w:rPr>
        <w:t>.</w:t>
      </w:r>
      <w:r w:rsidRPr="00422198">
        <w:rPr>
          <w:sz w:val="24"/>
          <w:szCs w:val="24"/>
        </w:rPr>
        <w:tab/>
      </w:r>
      <w:r w:rsidRPr="00422198">
        <w:rPr>
          <w:sz w:val="24"/>
          <w:szCs w:val="24"/>
          <w:lang w:val="en-CA"/>
        </w:rPr>
        <w:t>Lai, C.-T.; Chien, R.-H. ; Kuo, S.-W. ; Hong, J.-L. Tetraphenylthiophene-Functionalized Poly(</w:t>
      </w:r>
      <w:r w:rsidRPr="00422198">
        <w:rPr>
          <w:i/>
          <w:sz w:val="24"/>
          <w:szCs w:val="24"/>
          <w:lang w:val="en-CA"/>
        </w:rPr>
        <w:t>N</w:t>
      </w:r>
      <w:r w:rsidRPr="00422198">
        <w:rPr>
          <w:sz w:val="24"/>
          <w:szCs w:val="24"/>
          <w:lang w:val="en-CA"/>
        </w:rPr>
        <w:t xml:space="preserve">-isopropylacrylamide): Probing LCST with Aggregation-Induced Emission. </w:t>
      </w:r>
      <w:r w:rsidRPr="00422198">
        <w:rPr>
          <w:i/>
          <w:sz w:val="24"/>
          <w:szCs w:val="24"/>
          <w:lang w:val="en-CA"/>
        </w:rPr>
        <w:t>Macromolecules</w:t>
      </w:r>
      <w:r w:rsidRPr="00422198">
        <w:rPr>
          <w:sz w:val="24"/>
          <w:szCs w:val="24"/>
          <w:lang w:val="en-CA"/>
        </w:rPr>
        <w:t xml:space="preserve"> </w:t>
      </w:r>
      <w:r w:rsidRPr="00422198">
        <w:rPr>
          <w:b/>
          <w:sz w:val="24"/>
          <w:szCs w:val="24"/>
          <w:lang w:val="en-CA"/>
        </w:rPr>
        <w:t>2011</w:t>
      </w:r>
      <w:r w:rsidRPr="00422198">
        <w:rPr>
          <w:sz w:val="24"/>
          <w:szCs w:val="24"/>
          <w:lang w:val="en-CA"/>
        </w:rPr>
        <w:t xml:space="preserve">, </w:t>
      </w:r>
      <w:r w:rsidRPr="00422198">
        <w:rPr>
          <w:i/>
          <w:sz w:val="24"/>
          <w:szCs w:val="24"/>
          <w:lang w:val="en-CA"/>
        </w:rPr>
        <w:t>44</w:t>
      </w:r>
      <w:r w:rsidRPr="00422198">
        <w:rPr>
          <w:sz w:val="24"/>
          <w:szCs w:val="24"/>
          <w:lang w:val="en-CA"/>
        </w:rPr>
        <w:t>, 6546-6556.</w:t>
      </w:r>
    </w:p>
  </w:endnote>
  <w:endnote w:id="14">
    <w:p w14:paraId="2CE83206" w14:textId="77777777" w:rsidR="008637DA" w:rsidRPr="00207D55" w:rsidRDefault="008637DA" w:rsidP="00207D55">
      <w:pPr>
        <w:pStyle w:val="EndnoteText"/>
        <w:spacing w:line="480" w:lineRule="auto"/>
        <w:ind w:left="426" w:hanging="426"/>
        <w:rPr>
          <w:sz w:val="24"/>
          <w:szCs w:val="24"/>
          <w:lang w:val="en-CA"/>
        </w:rPr>
      </w:pPr>
      <w:r w:rsidRPr="00207D55">
        <w:rPr>
          <w:rStyle w:val="EndnoteReference"/>
          <w:sz w:val="24"/>
          <w:szCs w:val="24"/>
          <w:vertAlign w:val="baseline"/>
        </w:rPr>
        <w:endnoteRef/>
      </w:r>
      <w:r w:rsidRPr="00207D55">
        <w:rPr>
          <w:sz w:val="24"/>
          <w:szCs w:val="24"/>
        </w:rPr>
        <w:t>.</w:t>
      </w:r>
      <w:r w:rsidRPr="00207D55">
        <w:rPr>
          <w:sz w:val="24"/>
          <w:szCs w:val="24"/>
        </w:rPr>
        <w:tab/>
      </w:r>
      <w:r w:rsidRPr="00207D55">
        <w:rPr>
          <w:rFonts w:cs="Times New Roman"/>
          <w:sz w:val="24"/>
          <w:szCs w:val="24"/>
        </w:rPr>
        <w:t>Niebuur, B.-J.; Claude, K.-L.; Pinzek, S.; Carker, C.; Raftopoulos, K. N.; Pipich, V.; Appavou, M.-S.; Schulte, A.; Papadakis, C. M. Pressure-Dependence of Poly(</w:t>
      </w:r>
      <w:r w:rsidRPr="00207D55">
        <w:rPr>
          <w:rFonts w:cs="Times New Roman"/>
          <w:i/>
          <w:sz w:val="24"/>
          <w:szCs w:val="24"/>
        </w:rPr>
        <w:t>N</w:t>
      </w:r>
      <w:r w:rsidRPr="00207D55">
        <w:rPr>
          <w:rFonts w:cs="Times New Roman"/>
          <w:sz w:val="24"/>
          <w:szCs w:val="24"/>
        </w:rPr>
        <w:t xml:space="preserve">-isopropylacrylamide) Mesoglobule Formation in Aqueous Solution. </w:t>
      </w:r>
      <w:r w:rsidRPr="00207D55">
        <w:rPr>
          <w:rFonts w:cs="Times New Roman"/>
          <w:i/>
          <w:sz w:val="24"/>
          <w:szCs w:val="24"/>
        </w:rPr>
        <w:t>ACS Macro Lett.</w:t>
      </w:r>
      <w:r w:rsidRPr="00207D55">
        <w:rPr>
          <w:rFonts w:cs="Times New Roman"/>
          <w:sz w:val="24"/>
          <w:szCs w:val="24"/>
        </w:rPr>
        <w:t xml:space="preserve"> </w:t>
      </w:r>
      <w:r w:rsidRPr="00207D55">
        <w:rPr>
          <w:rFonts w:cs="Times New Roman"/>
          <w:b/>
          <w:sz w:val="24"/>
          <w:szCs w:val="24"/>
        </w:rPr>
        <w:t>2017</w:t>
      </w:r>
      <w:r w:rsidRPr="00207D55">
        <w:rPr>
          <w:rFonts w:cs="Times New Roman"/>
          <w:sz w:val="24"/>
          <w:szCs w:val="24"/>
        </w:rPr>
        <w:t xml:space="preserve">, </w:t>
      </w:r>
      <w:r w:rsidRPr="00207D55">
        <w:rPr>
          <w:rFonts w:cs="Times New Roman"/>
          <w:i/>
          <w:sz w:val="24"/>
          <w:szCs w:val="24"/>
        </w:rPr>
        <w:t>6</w:t>
      </w:r>
      <w:r>
        <w:rPr>
          <w:rFonts w:cs="Times New Roman"/>
          <w:sz w:val="24"/>
          <w:szCs w:val="24"/>
        </w:rPr>
        <w:t>, 1180-1185.</w:t>
      </w:r>
    </w:p>
  </w:endnote>
  <w:endnote w:id="15">
    <w:p w14:paraId="62D3CB72" w14:textId="77777777" w:rsidR="008637DA" w:rsidRPr="00207D55" w:rsidRDefault="008637DA" w:rsidP="00207D55">
      <w:pPr>
        <w:pStyle w:val="EndnoteText"/>
        <w:spacing w:line="480" w:lineRule="auto"/>
        <w:ind w:left="426" w:hanging="426"/>
        <w:rPr>
          <w:sz w:val="24"/>
          <w:szCs w:val="24"/>
          <w:lang w:val="en-CA"/>
        </w:rPr>
      </w:pPr>
      <w:r w:rsidRPr="00207D55">
        <w:rPr>
          <w:rStyle w:val="EndnoteReference"/>
          <w:sz w:val="24"/>
          <w:szCs w:val="24"/>
          <w:vertAlign w:val="baseline"/>
        </w:rPr>
        <w:endnoteRef/>
      </w:r>
      <w:r w:rsidRPr="00207D55">
        <w:rPr>
          <w:sz w:val="24"/>
          <w:szCs w:val="24"/>
        </w:rPr>
        <w:t>.</w:t>
      </w:r>
      <w:r w:rsidRPr="00207D55">
        <w:rPr>
          <w:sz w:val="24"/>
          <w:szCs w:val="24"/>
        </w:rPr>
        <w:tab/>
      </w:r>
      <w:r w:rsidRPr="00207D55">
        <w:rPr>
          <w:rFonts w:cs="Times New Roman"/>
          <w:sz w:val="24"/>
          <w:szCs w:val="24"/>
        </w:rPr>
        <w:t xml:space="preserve">Locatelli-Champagne, C.; Cloitre, M. Monitoring Mesoglobule Formation in PNIPAM Solutions Using Nile Red Solvatochromism. </w:t>
      </w:r>
      <w:r w:rsidRPr="00207D55">
        <w:rPr>
          <w:rFonts w:cs="Times New Roman"/>
          <w:i/>
          <w:sz w:val="24"/>
          <w:szCs w:val="24"/>
        </w:rPr>
        <w:t>Colloid Polym. Sci.</w:t>
      </w:r>
      <w:r w:rsidRPr="00207D55">
        <w:rPr>
          <w:rFonts w:cs="Times New Roman"/>
          <w:sz w:val="24"/>
          <w:szCs w:val="24"/>
        </w:rPr>
        <w:t xml:space="preserve"> </w:t>
      </w:r>
      <w:r w:rsidRPr="00207D55">
        <w:rPr>
          <w:rFonts w:cs="Times New Roman"/>
          <w:b/>
          <w:sz w:val="24"/>
          <w:szCs w:val="24"/>
        </w:rPr>
        <w:t>2013</w:t>
      </w:r>
      <w:r w:rsidRPr="00207D55">
        <w:rPr>
          <w:rFonts w:cs="Times New Roman"/>
          <w:sz w:val="24"/>
          <w:szCs w:val="24"/>
        </w:rPr>
        <w:t xml:space="preserve">, </w:t>
      </w:r>
      <w:r w:rsidRPr="00207D55">
        <w:rPr>
          <w:rFonts w:cs="Times New Roman"/>
          <w:i/>
          <w:sz w:val="24"/>
          <w:szCs w:val="24"/>
        </w:rPr>
        <w:t>291</w:t>
      </w:r>
      <w:r w:rsidRPr="00207D55">
        <w:rPr>
          <w:rFonts w:cs="Times New Roman"/>
          <w:sz w:val="24"/>
          <w:szCs w:val="24"/>
        </w:rPr>
        <w:t>, 2911-2916.</w:t>
      </w:r>
    </w:p>
  </w:endnote>
  <w:endnote w:id="16">
    <w:p w14:paraId="7230C840" w14:textId="77777777" w:rsidR="008637DA" w:rsidRPr="00207D55" w:rsidRDefault="008637DA" w:rsidP="00207D55">
      <w:pPr>
        <w:pStyle w:val="EndnoteText"/>
        <w:spacing w:line="480" w:lineRule="auto"/>
        <w:ind w:left="426" w:hanging="426"/>
        <w:rPr>
          <w:sz w:val="24"/>
          <w:szCs w:val="24"/>
          <w:lang w:val="en-CA"/>
        </w:rPr>
      </w:pPr>
      <w:r w:rsidRPr="00207D55">
        <w:rPr>
          <w:rStyle w:val="EndnoteReference"/>
          <w:sz w:val="24"/>
          <w:szCs w:val="24"/>
          <w:vertAlign w:val="baseline"/>
        </w:rPr>
        <w:endnoteRef/>
      </w:r>
      <w:r w:rsidRPr="00207D55">
        <w:rPr>
          <w:sz w:val="24"/>
          <w:szCs w:val="24"/>
        </w:rPr>
        <w:t>.</w:t>
      </w:r>
      <w:r w:rsidRPr="00207D55">
        <w:rPr>
          <w:sz w:val="24"/>
          <w:szCs w:val="24"/>
        </w:rPr>
        <w:tab/>
      </w:r>
      <w:r w:rsidRPr="00207D55">
        <w:rPr>
          <w:rFonts w:cs="Times New Roman"/>
          <w:sz w:val="24"/>
          <w:szCs w:val="24"/>
        </w:rPr>
        <w:t xml:space="preserve">Wu, C.; Li, W.; Zhu, X. X. Viscoelastic Effect on the Formation of Mesoglobular Phase in Dilute Solutions. </w:t>
      </w:r>
      <w:r w:rsidRPr="00207D55">
        <w:rPr>
          <w:rFonts w:cs="Times New Roman"/>
          <w:i/>
          <w:sz w:val="24"/>
          <w:szCs w:val="24"/>
        </w:rPr>
        <w:t>Macromolecules</w:t>
      </w:r>
      <w:r w:rsidRPr="00207D55">
        <w:rPr>
          <w:rFonts w:cs="Times New Roman"/>
          <w:sz w:val="24"/>
          <w:szCs w:val="24"/>
        </w:rPr>
        <w:t xml:space="preserve"> </w:t>
      </w:r>
      <w:r w:rsidRPr="00207D55">
        <w:rPr>
          <w:rFonts w:cs="Times New Roman"/>
          <w:b/>
          <w:sz w:val="24"/>
          <w:szCs w:val="24"/>
        </w:rPr>
        <w:t>2004</w:t>
      </w:r>
      <w:r w:rsidRPr="00207D55">
        <w:rPr>
          <w:rFonts w:cs="Times New Roman"/>
          <w:sz w:val="24"/>
          <w:szCs w:val="24"/>
        </w:rPr>
        <w:t xml:space="preserve">, </w:t>
      </w:r>
      <w:r w:rsidRPr="00207D55">
        <w:rPr>
          <w:rFonts w:cs="Times New Roman"/>
          <w:i/>
          <w:sz w:val="24"/>
          <w:szCs w:val="24"/>
        </w:rPr>
        <w:t>37</w:t>
      </w:r>
      <w:r w:rsidRPr="00207D55">
        <w:rPr>
          <w:rFonts w:cs="Times New Roman"/>
          <w:sz w:val="24"/>
          <w:szCs w:val="24"/>
        </w:rPr>
        <w:t>, 4989-4992.</w:t>
      </w:r>
    </w:p>
  </w:endnote>
  <w:endnote w:id="17">
    <w:p w14:paraId="547F3868" w14:textId="77777777" w:rsidR="008637DA" w:rsidRPr="00207D55" w:rsidRDefault="008637DA" w:rsidP="00207D55">
      <w:pPr>
        <w:pStyle w:val="EndnoteText"/>
        <w:spacing w:line="480" w:lineRule="auto"/>
        <w:ind w:left="426" w:hanging="426"/>
        <w:rPr>
          <w:sz w:val="24"/>
          <w:szCs w:val="24"/>
          <w:lang w:val="en-CA"/>
        </w:rPr>
      </w:pPr>
      <w:r w:rsidRPr="00207D55">
        <w:rPr>
          <w:rStyle w:val="EndnoteReference"/>
          <w:sz w:val="24"/>
          <w:szCs w:val="24"/>
          <w:vertAlign w:val="baseline"/>
        </w:rPr>
        <w:endnoteRef/>
      </w:r>
      <w:r w:rsidRPr="00207D55">
        <w:rPr>
          <w:sz w:val="24"/>
          <w:szCs w:val="24"/>
        </w:rPr>
        <w:t>.</w:t>
      </w:r>
      <w:r w:rsidRPr="00207D55">
        <w:rPr>
          <w:sz w:val="24"/>
          <w:szCs w:val="24"/>
        </w:rPr>
        <w:tab/>
      </w:r>
      <w:r w:rsidRPr="00207D55">
        <w:rPr>
          <w:rFonts w:cs="Times New Roman"/>
          <w:sz w:val="24"/>
          <w:szCs w:val="24"/>
        </w:rPr>
        <w:t>Gorelov, A. V.; Du Chesne, A.; Dawson, K. A. Phase Separation in Dilute Solutions of Poly(</w:t>
      </w:r>
      <w:r w:rsidRPr="00207D55">
        <w:rPr>
          <w:rFonts w:cs="Times New Roman"/>
          <w:i/>
          <w:sz w:val="24"/>
          <w:szCs w:val="24"/>
        </w:rPr>
        <w:t>N</w:t>
      </w:r>
      <w:r w:rsidRPr="00207D55">
        <w:rPr>
          <w:rFonts w:cs="Times New Roman"/>
          <w:sz w:val="24"/>
          <w:szCs w:val="24"/>
        </w:rPr>
        <w:t xml:space="preserve">-isopropylacrylamide). </w:t>
      </w:r>
      <w:r w:rsidRPr="00207D55">
        <w:rPr>
          <w:rFonts w:cs="Times New Roman"/>
          <w:i/>
          <w:sz w:val="24"/>
          <w:szCs w:val="24"/>
        </w:rPr>
        <w:t>Physica A</w:t>
      </w:r>
      <w:r w:rsidRPr="00207D55">
        <w:rPr>
          <w:rFonts w:cs="Times New Roman"/>
          <w:sz w:val="24"/>
          <w:szCs w:val="24"/>
        </w:rPr>
        <w:t xml:space="preserve"> </w:t>
      </w:r>
      <w:r w:rsidRPr="00207D55">
        <w:rPr>
          <w:rFonts w:cs="Times New Roman"/>
          <w:b/>
          <w:sz w:val="24"/>
          <w:szCs w:val="24"/>
        </w:rPr>
        <w:t>1997</w:t>
      </w:r>
      <w:r w:rsidRPr="00207D55">
        <w:rPr>
          <w:rFonts w:cs="Times New Roman"/>
          <w:sz w:val="24"/>
          <w:szCs w:val="24"/>
        </w:rPr>
        <w:t xml:space="preserve">, </w:t>
      </w:r>
      <w:r w:rsidRPr="00207D55">
        <w:rPr>
          <w:rFonts w:cs="Times New Roman"/>
          <w:i/>
          <w:sz w:val="24"/>
          <w:szCs w:val="24"/>
        </w:rPr>
        <w:t>240</w:t>
      </w:r>
      <w:r w:rsidRPr="00207D55">
        <w:rPr>
          <w:rFonts w:cs="Times New Roman"/>
          <w:sz w:val="24"/>
          <w:szCs w:val="24"/>
        </w:rPr>
        <w:t>, 443-452.</w:t>
      </w:r>
    </w:p>
  </w:endnote>
  <w:endnote w:id="18">
    <w:p w14:paraId="2FA3E30C" w14:textId="77777777" w:rsidR="008637DA" w:rsidRPr="00207D55" w:rsidRDefault="008637DA" w:rsidP="00207D55">
      <w:pPr>
        <w:pStyle w:val="EndnoteText"/>
        <w:spacing w:line="480" w:lineRule="auto"/>
        <w:ind w:left="426" w:hanging="426"/>
        <w:rPr>
          <w:sz w:val="24"/>
          <w:szCs w:val="24"/>
          <w:lang w:val="en-CA"/>
        </w:rPr>
      </w:pPr>
      <w:r w:rsidRPr="00207D55">
        <w:rPr>
          <w:rStyle w:val="EndnoteReference"/>
          <w:sz w:val="24"/>
          <w:szCs w:val="24"/>
          <w:vertAlign w:val="baseline"/>
        </w:rPr>
        <w:endnoteRef/>
      </w:r>
      <w:r w:rsidRPr="00207D55">
        <w:rPr>
          <w:sz w:val="24"/>
          <w:szCs w:val="24"/>
        </w:rPr>
        <w:t>.</w:t>
      </w:r>
      <w:r w:rsidRPr="00207D55">
        <w:rPr>
          <w:sz w:val="24"/>
          <w:szCs w:val="24"/>
        </w:rPr>
        <w:tab/>
      </w:r>
      <w:r w:rsidRPr="00207D55">
        <w:rPr>
          <w:rFonts w:cs="Times New Roman"/>
          <w:sz w:val="24"/>
          <w:szCs w:val="24"/>
          <w:lang w:val="en-CA"/>
        </w:rPr>
        <w:t xml:space="preserve">Chuang, J.; Grosberg, A. Y.; Tanaka, T. </w:t>
      </w:r>
      <w:r w:rsidRPr="00207D55">
        <w:rPr>
          <w:rFonts w:cs="Times New Roman"/>
          <w:sz w:val="24"/>
          <w:szCs w:val="24"/>
        </w:rPr>
        <w:t xml:space="preserve">Topological Repulsion Between Polymer Globules. </w:t>
      </w:r>
      <w:r w:rsidRPr="00207D55">
        <w:rPr>
          <w:rFonts w:cs="Times New Roman"/>
          <w:i/>
          <w:sz w:val="24"/>
          <w:szCs w:val="24"/>
        </w:rPr>
        <w:t xml:space="preserve">J. Chem. Phys. </w:t>
      </w:r>
      <w:r w:rsidRPr="00207D55">
        <w:rPr>
          <w:rFonts w:cs="Times New Roman"/>
          <w:b/>
          <w:sz w:val="24"/>
          <w:szCs w:val="24"/>
        </w:rPr>
        <w:t>2000</w:t>
      </w:r>
      <w:r w:rsidRPr="00207D55">
        <w:rPr>
          <w:rFonts w:cs="Times New Roman"/>
          <w:sz w:val="24"/>
          <w:szCs w:val="24"/>
        </w:rPr>
        <w:t xml:space="preserve">, </w:t>
      </w:r>
      <w:r w:rsidRPr="00207D55">
        <w:rPr>
          <w:rFonts w:cs="Times New Roman"/>
          <w:i/>
          <w:sz w:val="24"/>
          <w:szCs w:val="24"/>
        </w:rPr>
        <w:t>112</w:t>
      </w:r>
      <w:r w:rsidRPr="00207D55">
        <w:rPr>
          <w:rFonts w:cs="Times New Roman"/>
          <w:sz w:val="24"/>
          <w:szCs w:val="24"/>
        </w:rPr>
        <w:t>, 6434-6442.</w:t>
      </w:r>
    </w:p>
  </w:endnote>
  <w:endnote w:id="19">
    <w:p w14:paraId="3D4A011A" w14:textId="77777777" w:rsidR="008637DA" w:rsidRPr="00207D55" w:rsidRDefault="008637DA" w:rsidP="00207D55">
      <w:pPr>
        <w:pStyle w:val="EndnoteText"/>
        <w:spacing w:line="480" w:lineRule="auto"/>
        <w:ind w:left="426" w:hanging="426"/>
        <w:rPr>
          <w:sz w:val="24"/>
          <w:szCs w:val="24"/>
          <w:lang w:val="en-CA"/>
        </w:rPr>
      </w:pPr>
      <w:r w:rsidRPr="00207D55">
        <w:rPr>
          <w:rStyle w:val="EndnoteReference"/>
          <w:sz w:val="24"/>
          <w:szCs w:val="24"/>
          <w:vertAlign w:val="baseline"/>
        </w:rPr>
        <w:endnoteRef/>
      </w:r>
      <w:r w:rsidRPr="00207D55">
        <w:rPr>
          <w:sz w:val="24"/>
          <w:szCs w:val="24"/>
        </w:rPr>
        <w:t>.</w:t>
      </w:r>
      <w:r w:rsidRPr="00207D55">
        <w:rPr>
          <w:sz w:val="24"/>
          <w:szCs w:val="24"/>
        </w:rPr>
        <w:tab/>
      </w:r>
      <w:r w:rsidRPr="00207D55">
        <w:rPr>
          <w:rFonts w:cs="Times New Roman"/>
          <w:sz w:val="24"/>
          <w:szCs w:val="24"/>
        </w:rPr>
        <w:t xml:space="preserve">Dawson, K. A.; Gorelov, A. V.; Timoshenko, E. G.; Kuznetsov, Y. A.; Du Chesne, A. Formation of Mesoglobules from Phase Separation in Dilute Polymer Solutions: A Study in Experiments, Theory, and Applications. </w:t>
      </w:r>
      <w:r w:rsidRPr="00207D55">
        <w:rPr>
          <w:rFonts w:cs="Times New Roman"/>
          <w:i/>
          <w:sz w:val="24"/>
          <w:szCs w:val="24"/>
        </w:rPr>
        <w:t>Physica A</w:t>
      </w:r>
      <w:r w:rsidRPr="00207D55">
        <w:rPr>
          <w:rFonts w:cs="Times New Roman"/>
          <w:sz w:val="24"/>
          <w:szCs w:val="24"/>
        </w:rPr>
        <w:t xml:space="preserve"> </w:t>
      </w:r>
      <w:r w:rsidRPr="00207D55">
        <w:rPr>
          <w:rFonts w:cs="Times New Roman"/>
          <w:b/>
          <w:sz w:val="24"/>
          <w:szCs w:val="24"/>
        </w:rPr>
        <w:t>1997</w:t>
      </w:r>
      <w:r w:rsidRPr="00207D55">
        <w:rPr>
          <w:rFonts w:cs="Times New Roman"/>
          <w:sz w:val="24"/>
          <w:szCs w:val="24"/>
        </w:rPr>
        <w:t xml:space="preserve">, </w:t>
      </w:r>
      <w:r w:rsidRPr="00207D55">
        <w:rPr>
          <w:rFonts w:cs="Times New Roman"/>
          <w:i/>
          <w:sz w:val="24"/>
          <w:szCs w:val="24"/>
        </w:rPr>
        <w:t>244</w:t>
      </w:r>
      <w:r w:rsidRPr="00207D55">
        <w:rPr>
          <w:rFonts w:cs="Times New Roman"/>
          <w:sz w:val="24"/>
          <w:szCs w:val="24"/>
        </w:rPr>
        <w:t>, 68-80.</w:t>
      </w:r>
    </w:p>
  </w:endnote>
  <w:endnote w:id="20">
    <w:p w14:paraId="5B190FB2" w14:textId="77777777" w:rsidR="008637DA" w:rsidRPr="00207D55" w:rsidRDefault="008637DA" w:rsidP="00207D55">
      <w:pPr>
        <w:pStyle w:val="EndnoteText"/>
        <w:spacing w:line="480" w:lineRule="auto"/>
        <w:ind w:left="426" w:hanging="426"/>
        <w:rPr>
          <w:sz w:val="24"/>
          <w:szCs w:val="24"/>
          <w:lang w:val="en-CA"/>
        </w:rPr>
      </w:pPr>
      <w:r w:rsidRPr="00207D55">
        <w:rPr>
          <w:rStyle w:val="EndnoteReference"/>
          <w:sz w:val="24"/>
          <w:szCs w:val="24"/>
          <w:vertAlign w:val="baseline"/>
        </w:rPr>
        <w:endnoteRef/>
      </w:r>
      <w:r w:rsidRPr="00207D55">
        <w:rPr>
          <w:sz w:val="24"/>
          <w:szCs w:val="24"/>
        </w:rPr>
        <w:t>.</w:t>
      </w:r>
      <w:r w:rsidRPr="00207D55">
        <w:rPr>
          <w:sz w:val="24"/>
          <w:szCs w:val="24"/>
        </w:rPr>
        <w:tab/>
      </w:r>
      <w:r w:rsidRPr="00207D55">
        <w:rPr>
          <w:rFonts w:cs="Times New Roman"/>
          <w:sz w:val="24"/>
          <w:szCs w:val="24"/>
        </w:rPr>
        <w:t xml:space="preserve">Raos, G.; Allegra, G. A Cluster of Chains Can Be Smaller Than a Single Chain: New Interpretation of Kinetics of Collapse Experiments. </w:t>
      </w:r>
      <w:r w:rsidRPr="00207D55">
        <w:rPr>
          <w:rFonts w:cs="Times New Roman"/>
          <w:i/>
          <w:sz w:val="24"/>
          <w:szCs w:val="24"/>
        </w:rPr>
        <w:t>Macromolecules</w:t>
      </w:r>
      <w:r w:rsidRPr="00207D55">
        <w:rPr>
          <w:rFonts w:cs="Times New Roman"/>
          <w:sz w:val="24"/>
          <w:szCs w:val="24"/>
        </w:rPr>
        <w:t xml:space="preserve"> </w:t>
      </w:r>
      <w:r w:rsidRPr="00207D55">
        <w:rPr>
          <w:rFonts w:cs="Times New Roman"/>
          <w:b/>
          <w:sz w:val="24"/>
          <w:szCs w:val="24"/>
        </w:rPr>
        <w:t>1996</w:t>
      </w:r>
      <w:r w:rsidRPr="00207D55">
        <w:rPr>
          <w:rFonts w:cs="Times New Roman"/>
          <w:sz w:val="24"/>
          <w:szCs w:val="24"/>
        </w:rPr>
        <w:t xml:space="preserve">, </w:t>
      </w:r>
      <w:r w:rsidRPr="00207D55">
        <w:rPr>
          <w:rFonts w:cs="Times New Roman"/>
          <w:i/>
          <w:sz w:val="24"/>
          <w:szCs w:val="24"/>
        </w:rPr>
        <w:t>29</w:t>
      </w:r>
      <w:r w:rsidRPr="00207D55">
        <w:rPr>
          <w:rFonts w:cs="Times New Roman"/>
          <w:sz w:val="24"/>
          <w:szCs w:val="24"/>
        </w:rPr>
        <w:t>, 8565-8567.</w:t>
      </w:r>
    </w:p>
  </w:endnote>
  <w:endnote w:id="21">
    <w:p w14:paraId="6B7C03EA" w14:textId="77777777" w:rsidR="008637DA" w:rsidRPr="00207D55" w:rsidRDefault="008637DA" w:rsidP="00207D55">
      <w:pPr>
        <w:pStyle w:val="EndnoteText"/>
        <w:spacing w:line="480" w:lineRule="auto"/>
        <w:ind w:left="426" w:hanging="426"/>
        <w:rPr>
          <w:sz w:val="24"/>
          <w:szCs w:val="24"/>
          <w:lang w:val="en-CA"/>
        </w:rPr>
      </w:pPr>
      <w:r w:rsidRPr="00207D55">
        <w:rPr>
          <w:rStyle w:val="EndnoteReference"/>
          <w:sz w:val="24"/>
          <w:szCs w:val="24"/>
          <w:vertAlign w:val="baseline"/>
        </w:rPr>
        <w:endnoteRef/>
      </w:r>
      <w:r w:rsidRPr="00207D55">
        <w:rPr>
          <w:sz w:val="24"/>
          <w:szCs w:val="24"/>
        </w:rPr>
        <w:t>.</w:t>
      </w:r>
      <w:r w:rsidRPr="00207D55">
        <w:rPr>
          <w:sz w:val="24"/>
          <w:szCs w:val="24"/>
        </w:rPr>
        <w:tab/>
      </w:r>
      <w:r w:rsidRPr="00207D55">
        <w:rPr>
          <w:rFonts w:cs="Times New Roman"/>
          <w:sz w:val="24"/>
          <w:szCs w:val="24"/>
        </w:rPr>
        <w:t xml:space="preserve">Tanaka, H. Unusual Phase Separation in a Polymer Solution caused by Asymmetric Molecular Dynamics. </w:t>
      </w:r>
      <w:r w:rsidRPr="00207D55">
        <w:rPr>
          <w:rFonts w:cs="Times New Roman"/>
          <w:i/>
          <w:sz w:val="24"/>
          <w:szCs w:val="24"/>
        </w:rPr>
        <w:t>Phys. Rev. Lett.</w:t>
      </w:r>
      <w:r w:rsidRPr="00207D55">
        <w:rPr>
          <w:rFonts w:cs="Times New Roman"/>
          <w:sz w:val="24"/>
          <w:szCs w:val="24"/>
        </w:rPr>
        <w:t xml:space="preserve"> </w:t>
      </w:r>
      <w:r w:rsidRPr="00207D55">
        <w:rPr>
          <w:rFonts w:cs="Times New Roman"/>
          <w:b/>
          <w:sz w:val="24"/>
          <w:szCs w:val="24"/>
        </w:rPr>
        <w:t>1993</w:t>
      </w:r>
      <w:r w:rsidRPr="00207D55">
        <w:rPr>
          <w:rFonts w:cs="Times New Roman"/>
          <w:sz w:val="24"/>
          <w:szCs w:val="24"/>
        </w:rPr>
        <w:t xml:space="preserve">, </w:t>
      </w:r>
      <w:r w:rsidRPr="00207D55">
        <w:rPr>
          <w:rFonts w:cs="Times New Roman"/>
          <w:i/>
          <w:sz w:val="24"/>
          <w:szCs w:val="24"/>
        </w:rPr>
        <w:t>71</w:t>
      </w:r>
      <w:r w:rsidRPr="00207D55">
        <w:rPr>
          <w:rFonts w:cs="Times New Roman"/>
          <w:sz w:val="24"/>
          <w:szCs w:val="24"/>
        </w:rPr>
        <w:t>, 3158-3161.</w:t>
      </w:r>
    </w:p>
  </w:endnote>
  <w:endnote w:id="22">
    <w:p w14:paraId="0FAF2990" w14:textId="77777777" w:rsidR="008637DA" w:rsidRPr="00207D55" w:rsidRDefault="008637DA" w:rsidP="00207D55">
      <w:pPr>
        <w:pStyle w:val="EndnoteText"/>
        <w:spacing w:line="480" w:lineRule="auto"/>
        <w:ind w:left="426" w:hanging="426"/>
        <w:rPr>
          <w:lang w:val="en-CA"/>
        </w:rPr>
      </w:pPr>
      <w:r w:rsidRPr="00207D55">
        <w:rPr>
          <w:rStyle w:val="EndnoteReference"/>
          <w:sz w:val="24"/>
          <w:szCs w:val="24"/>
          <w:vertAlign w:val="baseline"/>
        </w:rPr>
        <w:endnoteRef/>
      </w:r>
      <w:r w:rsidRPr="00207D55">
        <w:rPr>
          <w:sz w:val="24"/>
          <w:szCs w:val="24"/>
        </w:rPr>
        <w:t>.</w:t>
      </w:r>
      <w:r w:rsidRPr="00207D55">
        <w:rPr>
          <w:sz w:val="24"/>
          <w:szCs w:val="24"/>
        </w:rPr>
        <w:tab/>
      </w:r>
      <w:r w:rsidRPr="00207D55">
        <w:rPr>
          <w:rFonts w:cs="Times New Roman"/>
          <w:sz w:val="24"/>
          <w:szCs w:val="24"/>
        </w:rPr>
        <w:t xml:space="preserve">Tanaka, H. Appearance of a Moving Droplet Phase and Unusual Networklike or Spongelike Patterns in a Phase-Separating Polymer Solution with a Double Phase-Shaped Phase Diagram. </w:t>
      </w:r>
      <w:r w:rsidRPr="00207D55">
        <w:rPr>
          <w:rFonts w:cs="Times New Roman"/>
          <w:i/>
          <w:sz w:val="24"/>
          <w:szCs w:val="24"/>
        </w:rPr>
        <w:t>Macromolecules</w:t>
      </w:r>
      <w:r w:rsidRPr="00207D55">
        <w:rPr>
          <w:rFonts w:cs="Times New Roman"/>
          <w:sz w:val="24"/>
          <w:szCs w:val="24"/>
        </w:rPr>
        <w:t xml:space="preserve"> </w:t>
      </w:r>
      <w:r w:rsidRPr="00207D55">
        <w:rPr>
          <w:rFonts w:cs="Times New Roman"/>
          <w:b/>
          <w:sz w:val="24"/>
          <w:szCs w:val="24"/>
        </w:rPr>
        <w:t>1992</w:t>
      </w:r>
      <w:r w:rsidRPr="00207D55">
        <w:rPr>
          <w:rFonts w:cs="Times New Roman"/>
          <w:sz w:val="24"/>
          <w:szCs w:val="24"/>
        </w:rPr>
        <w:t xml:space="preserve">, </w:t>
      </w:r>
      <w:r w:rsidRPr="00207D55">
        <w:rPr>
          <w:rFonts w:cs="Times New Roman"/>
          <w:i/>
          <w:sz w:val="24"/>
          <w:szCs w:val="24"/>
        </w:rPr>
        <w:t>25</w:t>
      </w:r>
      <w:r w:rsidRPr="00207D55">
        <w:rPr>
          <w:rFonts w:cs="Times New Roman"/>
          <w:sz w:val="24"/>
          <w:szCs w:val="24"/>
        </w:rPr>
        <w:t>, 6377-6380.</w:t>
      </w:r>
    </w:p>
  </w:endnote>
  <w:endnote w:id="23">
    <w:p w14:paraId="4DDA2F09" w14:textId="77777777" w:rsidR="008637DA" w:rsidRPr="00422198" w:rsidRDefault="008637DA" w:rsidP="00422198">
      <w:pPr>
        <w:pStyle w:val="EndnoteText"/>
        <w:spacing w:line="480" w:lineRule="auto"/>
        <w:ind w:left="426" w:hanging="426"/>
        <w:rPr>
          <w:sz w:val="24"/>
          <w:szCs w:val="24"/>
          <w:lang w:val="en-CA"/>
        </w:rPr>
      </w:pPr>
      <w:r w:rsidRPr="00422198">
        <w:rPr>
          <w:rStyle w:val="EndnoteReference"/>
          <w:sz w:val="24"/>
          <w:szCs w:val="24"/>
          <w:vertAlign w:val="baseline"/>
        </w:rPr>
        <w:endnoteRef/>
      </w:r>
      <w:r w:rsidRPr="00422198">
        <w:rPr>
          <w:sz w:val="24"/>
          <w:szCs w:val="24"/>
        </w:rPr>
        <w:t>.</w:t>
      </w:r>
      <w:r w:rsidRPr="00422198">
        <w:rPr>
          <w:sz w:val="24"/>
          <w:szCs w:val="24"/>
        </w:rPr>
        <w:tab/>
      </w:r>
      <w:r w:rsidRPr="00422198">
        <w:rPr>
          <w:rFonts w:cs="Times New Roman"/>
          <w:sz w:val="24"/>
          <w:szCs w:val="24"/>
        </w:rPr>
        <w:t xml:space="preserve">Winnik, F. M. Photophysics of Preassociated Pyrenes in Aqueous Polymer Solutions and in Other Organized Media. </w:t>
      </w:r>
      <w:r w:rsidRPr="00422198">
        <w:rPr>
          <w:rFonts w:cs="Times New Roman"/>
          <w:i/>
          <w:sz w:val="24"/>
          <w:szCs w:val="24"/>
        </w:rPr>
        <w:t xml:space="preserve">Chem. Rev. </w:t>
      </w:r>
      <w:r w:rsidRPr="00422198">
        <w:rPr>
          <w:rFonts w:cs="Times New Roman"/>
          <w:b/>
          <w:sz w:val="24"/>
          <w:szCs w:val="24"/>
        </w:rPr>
        <w:t>1993</w:t>
      </w:r>
      <w:r w:rsidRPr="00422198">
        <w:rPr>
          <w:rFonts w:cs="Times New Roman"/>
          <w:sz w:val="24"/>
          <w:szCs w:val="24"/>
        </w:rPr>
        <w:t xml:space="preserve">, </w:t>
      </w:r>
      <w:r w:rsidRPr="00422198">
        <w:rPr>
          <w:rFonts w:cs="Times New Roman"/>
          <w:i/>
          <w:sz w:val="24"/>
          <w:szCs w:val="24"/>
        </w:rPr>
        <w:t>93</w:t>
      </w:r>
      <w:r w:rsidRPr="00422198">
        <w:rPr>
          <w:rFonts w:cs="Times New Roman"/>
          <w:sz w:val="24"/>
          <w:szCs w:val="24"/>
        </w:rPr>
        <w:t>, 587-614.</w:t>
      </w:r>
    </w:p>
  </w:endnote>
  <w:endnote w:id="24">
    <w:p w14:paraId="464B4F2D" w14:textId="77777777" w:rsidR="008637DA" w:rsidRPr="00422198" w:rsidRDefault="008637DA" w:rsidP="00422198">
      <w:pPr>
        <w:pStyle w:val="EndnoteText"/>
        <w:spacing w:line="480" w:lineRule="auto"/>
        <w:ind w:left="426" w:hanging="426"/>
        <w:rPr>
          <w:sz w:val="24"/>
          <w:szCs w:val="24"/>
          <w:lang w:val="en-CA"/>
        </w:rPr>
      </w:pPr>
      <w:r w:rsidRPr="00422198">
        <w:rPr>
          <w:rStyle w:val="EndnoteReference"/>
          <w:sz w:val="24"/>
          <w:szCs w:val="24"/>
          <w:vertAlign w:val="baseline"/>
        </w:rPr>
        <w:endnoteRef/>
      </w:r>
      <w:r w:rsidRPr="00422198">
        <w:rPr>
          <w:sz w:val="24"/>
          <w:szCs w:val="24"/>
        </w:rPr>
        <w:t>.</w:t>
      </w:r>
      <w:r w:rsidRPr="00422198">
        <w:rPr>
          <w:sz w:val="24"/>
          <w:szCs w:val="24"/>
        </w:rPr>
        <w:tab/>
      </w:r>
      <w:r w:rsidRPr="00422198">
        <w:rPr>
          <w:rFonts w:cs="Times New Roman"/>
          <w:sz w:val="24"/>
          <w:szCs w:val="24"/>
        </w:rPr>
        <w:t xml:space="preserve">Winnik, F. M.; Regismond, S. T. A. Fluorescence Methods in the Study of the Interactions of Surfactants with Polymers. </w:t>
      </w:r>
      <w:r w:rsidRPr="00422198">
        <w:rPr>
          <w:rFonts w:cs="Times New Roman"/>
          <w:i/>
          <w:sz w:val="24"/>
          <w:szCs w:val="24"/>
        </w:rPr>
        <w:t xml:space="preserve">Colloids Surf. A </w:t>
      </w:r>
      <w:r w:rsidRPr="00422198">
        <w:rPr>
          <w:rFonts w:cs="Times New Roman"/>
          <w:b/>
          <w:sz w:val="24"/>
          <w:szCs w:val="24"/>
        </w:rPr>
        <w:t>1996</w:t>
      </w:r>
      <w:r w:rsidRPr="00422198">
        <w:rPr>
          <w:rFonts w:cs="Times New Roman"/>
          <w:sz w:val="24"/>
          <w:szCs w:val="24"/>
        </w:rPr>
        <w:t xml:space="preserve">, </w:t>
      </w:r>
      <w:r w:rsidRPr="00422198">
        <w:rPr>
          <w:rFonts w:cs="Times New Roman"/>
          <w:i/>
          <w:sz w:val="24"/>
          <w:szCs w:val="24"/>
        </w:rPr>
        <w:t>118</w:t>
      </w:r>
      <w:r w:rsidRPr="00422198">
        <w:rPr>
          <w:rFonts w:cs="Times New Roman"/>
          <w:sz w:val="24"/>
          <w:szCs w:val="24"/>
        </w:rPr>
        <w:t>, 1-39.</w:t>
      </w:r>
    </w:p>
  </w:endnote>
  <w:endnote w:id="25">
    <w:p w14:paraId="52294232" w14:textId="77777777" w:rsidR="008637DA" w:rsidRPr="00422198" w:rsidRDefault="008637DA" w:rsidP="00422198">
      <w:pPr>
        <w:pStyle w:val="EndnoteText"/>
        <w:spacing w:line="480" w:lineRule="auto"/>
        <w:ind w:left="426" w:hanging="426"/>
        <w:rPr>
          <w:sz w:val="24"/>
          <w:szCs w:val="24"/>
          <w:lang w:val="en-CA"/>
        </w:rPr>
      </w:pPr>
      <w:r w:rsidRPr="00422198">
        <w:rPr>
          <w:rStyle w:val="EndnoteReference"/>
          <w:sz w:val="24"/>
          <w:szCs w:val="24"/>
          <w:vertAlign w:val="baseline"/>
        </w:rPr>
        <w:endnoteRef/>
      </w:r>
      <w:r w:rsidRPr="00422198">
        <w:rPr>
          <w:sz w:val="24"/>
          <w:szCs w:val="24"/>
        </w:rPr>
        <w:t>.</w:t>
      </w:r>
      <w:r w:rsidRPr="00422198">
        <w:rPr>
          <w:sz w:val="24"/>
          <w:szCs w:val="24"/>
        </w:rPr>
        <w:tab/>
      </w:r>
      <w:r w:rsidRPr="00422198">
        <w:rPr>
          <w:rFonts w:cs="Times New Roman"/>
          <w:sz w:val="24"/>
          <w:szCs w:val="24"/>
        </w:rPr>
        <w:t xml:space="preserve">Pina, J.; Costa, T.; Seixas de Melo, J. S. In </w:t>
      </w:r>
      <w:r w:rsidRPr="00422198">
        <w:rPr>
          <w:rFonts w:cs="Times New Roman"/>
          <w:i/>
          <w:sz w:val="24"/>
          <w:szCs w:val="24"/>
        </w:rPr>
        <w:t>Photochemistry</w:t>
      </w:r>
      <w:r w:rsidRPr="00422198">
        <w:rPr>
          <w:rFonts w:cs="Times New Roman"/>
          <w:sz w:val="24"/>
          <w:szCs w:val="24"/>
        </w:rPr>
        <w:t xml:space="preserve">, Albini, A., Ed. 2011; Vol. </w:t>
      </w:r>
      <w:r w:rsidRPr="00422198">
        <w:rPr>
          <w:rFonts w:cs="Times New Roman"/>
          <w:i/>
          <w:sz w:val="24"/>
          <w:szCs w:val="24"/>
        </w:rPr>
        <w:t>38</w:t>
      </w:r>
      <w:r w:rsidRPr="00422198">
        <w:rPr>
          <w:rFonts w:cs="Times New Roman"/>
          <w:sz w:val="24"/>
          <w:szCs w:val="24"/>
        </w:rPr>
        <w:t>, pp 67-109.</w:t>
      </w:r>
    </w:p>
  </w:endnote>
  <w:endnote w:id="26">
    <w:p w14:paraId="13DD51A2" w14:textId="77777777" w:rsidR="008637DA" w:rsidRPr="00A132DA" w:rsidRDefault="008637DA" w:rsidP="00A132DA">
      <w:pPr>
        <w:pStyle w:val="EndnoteText"/>
        <w:spacing w:line="480" w:lineRule="auto"/>
        <w:ind w:left="426" w:hanging="426"/>
        <w:rPr>
          <w:sz w:val="24"/>
          <w:szCs w:val="24"/>
          <w:lang w:val="en-CA"/>
        </w:rPr>
      </w:pPr>
      <w:r w:rsidRPr="00A132DA">
        <w:rPr>
          <w:rStyle w:val="EndnoteReference"/>
          <w:sz w:val="24"/>
          <w:szCs w:val="24"/>
          <w:vertAlign w:val="baseline"/>
        </w:rPr>
        <w:endnoteRef/>
      </w:r>
      <w:r w:rsidRPr="00A132DA">
        <w:rPr>
          <w:sz w:val="24"/>
          <w:szCs w:val="24"/>
        </w:rPr>
        <w:t>.</w:t>
      </w:r>
      <w:r w:rsidRPr="00A132DA">
        <w:rPr>
          <w:sz w:val="24"/>
          <w:szCs w:val="24"/>
        </w:rPr>
        <w:tab/>
        <w:t xml:space="preserve">Duhamel, J. Pyrene-Labeled Water-Soluble Macromolecules as Fluorescent Mimics of Associative Thickeners. in </w:t>
      </w:r>
      <w:r w:rsidRPr="00A132DA">
        <w:rPr>
          <w:i/>
          <w:sz w:val="24"/>
          <w:szCs w:val="24"/>
        </w:rPr>
        <w:t>Fluorescence Studies of Polymer Containing Systems</w:t>
      </w:r>
      <w:r w:rsidRPr="00A132DA">
        <w:rPr>
          <w:sz w:val="24"/>
          <w:szCs w:val="24"/>
        </w:rPr>
        <w:t xml:space="preserve">; </w:t>
      </w:r>
      <w:r w:rsidRPr="00A132DA">
        <w:rPr>
          <w:b/>
          <w:sz w:val="24"/>
          <w:szCs w:val="24"/>
        </w:rPr>
        <w:t>2016</w:t>
      </w:r>
      <w:r w:rsidRPr="00A132DA">
        <w:rPr>
          <w:sz w:val="24"/>
          <w:szCs w:val="24"/>
        </w:rPr>
        <w:t>, Ed. Procházka, K.; Springer Series on Fluorescence.</w:t>
      </w:r>
    </w:p>
  </w:endnote>
  <w:endnote w:id="27">
    <w:p w14:paraId="2C9162AF" w14:textId="77777777" w:rsidR="008637DA" w:rsidRPr="002349B6" w:rsidRDefault="008637DA" w:rsidP="002349B6">
      <w:pPr>
        <w:pStyle w:val="EndnoteText"/>
        <w:spacing w:line="480" w:lineRule="auto"/>
        <w:ind w:left="426" w:hanging="426"/>
        <w:rPr>
          <w:sz w:val="24"/>
          <w:szCs w:val="24"/>
          <w:lang w:val="en-CA"/>
        </w:rPr>
      </w:pPr>
      <w:r w:rsidRPr="002349B6">
        <w:rPr>
          <w:rStyle w:val="EndnoteReference"/>
          <w:sz w:val="24"/>
          <w:szCs w:val="24"/>
          <w:vertAlign w:val="baseline"/>
        </w:rPr>
        <w:endnoteRef/>
      </w:r>
      <w:r w:rsidRPr="002349B6">
        <w:rPr>
          <w:sz w:val="24"/>
          <w:szCs w:val="24"/>
        </w:rPr>
        <w:t>.</w:t>
      </w:r>
      <w:r w:rsidRPr="002349B6">
        <w:rPr>
          <w:sz w:val="24"/>
          <w:szCs w:val="24"/>
        </w:rPr>
        <w:tab/>
      </w:r>
      <w:r w:rsidRPr="002349B6">
        <w:rPr>
          <w:rFonts w:cs="Times New Roman"/>
          <w:sz w:val="24"/>
          <w:szCs w:val="24"/>
        </w:rPr>
        <w:t>Birks, J. B. Photophysics of Aromatic Molecules. Wiley: New York, 1970; pp. 301.</w:t>
      </w:r>
    </w:p>
  </w:endnote>
  <w:endnote w:id="28">
    <w:p w14:paraId="60839B34" w14:textId="24567D83" w:rsidR="008637DA" w:rsidRPr="00B336D8" w:rsidRDefault="008637DA" w:rsidP="00B336D8">
      <w:pPr>
        <w:ind w:left="426" w:hanging="426"/>
      </w:pPr>
      <w:r w:rsidRPr="00E42899">
        <w:rPr>
          <w:rStyle w:val="EndnoteReference"/>
          <w:szCs w:val="24"/>
          <w:vertAlign w:val="baseline"/>
        </w:rPr>
        <w:endnoteRef/>
      </w:r>
      <w:r w:rsidRPr="00E42899">
        <w:rPr>
          <w:szCs w:val="24"/>
        </w:rPr>
        <w:t>.</w:t>
      </w:r>
      <w:r w:rsidRPr="00E42899">
        <w:rPr>
          <w:szCs w:val="24"/>
        </w:rPr>
        <w:tab/>
      </w:r>
      <w:r w:rsidRPr="00E42899">
        <w:rPr>
          <w:rFonts w:cs="Times New Roman"/>
          <w:szCs w:val="24"/>
          <w:lang w:val="en-CA"/>
        </w:rPr>
        <w:t xml:space="preserve">Fowler, M.; Duhamel, J.; Qiu, X. P. ; Korchagina, E. ; Winnik, F. M. </w:t>
      </w:r>
      <w:r w:rsidRPr="00E42899">
        <w:rPr>
          <w:rFonts w:cs="Times New Roman"/>
          <w:szCs w:val="24"/>
        </w:rPr>
        <w:t>Behaviour of the End-Groups of a Series of Pyrene End-Labeled Poly(</w:t>
      </w:r>
      <w:r w:rsidRPr="00E42899">
        <w:rPr>
          <w:rFonts w:cs="Times New Roman"/>
          <w:i/>
          <w:szCs w:val="24"/>
        </w:rPr>
        <w:t>N</w:t>
      </w:r>
      <w:r w:rsidRPr="00E42899">
        <w:rPr>
          <w:rFonts w:cs="Times New Roman"/>
          <w:szCs w:val="24"/>
        </w:rPr>
        <w:t xml:space="preserve">-isopropylacrylamide)s Probed by Time-Resolved Fluorescence. </w:t>
      </w:r>
      <w:r w:rsidRPr="00E42899">
        <w:rPr>
          <w:rFonts w:cs="Times New Roman"/>
          <w:i/>
          <w:szCs w:val="24"/>
        </w:rPr>
        <w:t>J. Polym. Sci</w:t>
      </w:r>
      <w:r w:rsidRPr="00E42899">
        <w:rPr>
          <w:rFonts w:cs="Times New Roman"/>
          <w:szCs w:val="24"/>
        </w:rPr>
        <w:t>.</w:t>
      </w:r>
      <w:r>
        <w:rPr>
          <w:rFonts w:cs="Times New Roman"/>
          <w:i/>
          <w:szCs w:val="24"/>
        </w:rPr>
        <w:t xml:space="preserve"> Polym. Phys. </w:t>
      </w:r>
      <w:r>
        <w:rPr>
          <w:b/>
          <w:lang w:val="de-DE"/>
        </w:rPr>
        <w:t>2018</w:t>
      </w:r>
      <w:r>
        <w:rPr>
          <w:lang w:val="de-DE"/>
        </w:rPr>
        <w:t xml:space="preserve">, </w:t>
      </w:r>
      <w:r>
        <w:rPr>
          <w:i/>
          <w:lang w:val="de-DE"/>
        </w:rPr>
        <w:t>56</w:t>
      </w:r>
      <w:r>
        <w:rPr>
          <w:lang w:val="de-DE"/>
        </w:rPr>
        <w:t>, 308-318.</w:t>
      </w:r>
    </w:p>
  </w:endnote>
  <w:endnote w:id="29">
    <w:p w14:paraId="33E60C9B" w14:textId="77777777" w:rsidR="008637DA" w:rsidRPr="00B86D9B" w:rsidRDefault="008637DA" w:rsidP="00B86D9B">
      <w:pPr>
        <w:pStyle w:val="EndnoteText"/>
        <w:spacing w:line="480" w:lineRule="auto"/>
        <w:ind w:left="426" w:hanging="426"/>
        <w:rPr>
          <w:sz w:val="24"/>
          <w:szCs w:val="24"/>
        </w:rPr>
      </w:pPr>
      <w:r w:rsidRPr="00B86D9B">
        <w:rPr>
          <w:rStyle w:val="EndnoteReference"/>
          <w:sz w:val="24"/>
          <w:szCs w:val="24"/>
          <w:vertAlign w:val="baseline"/>
        </w:rPr>
        <w:endnoteRef/>
      </w:r>
      <w:r w:rsidRPr="00B86D9B">
        <w:rPr>
          <w:sz w:val="24"/>
          <w:szCs w:val="24"/>
        </w:rPr>
        <w:t>.</w:t>
      </w:r>
      <w:r w:rsidRPr="00B86D9B">
        <w:rPr>
          <w:sz w:val="24"/>
          <w:szCs w:val="24"/>
        </w:rPr>
        <w:tab/>
        <w:t xml:space="preserve">Yekta, A.; Xu, B.; Duhamel, J.; Adiwidjaja, H. ; Winnik, M. A. Fluorescence Studies of Associating Polymers in Water: Determination of the Chain End Aggregation Number and a Model for the Association Process. </w:t>
      </w:r>
      <w:r w:rsidRPr="00B86D9B">
        <w:rPr>
          <w:i/>
          <w:sz w:val="24"/>
          <w:szCs w:val="24"/>
        </w:rPr>
        <w:t>Macromolecules</w:t>
      </w:r>
      <w:r>
        <w:rPr>
          <w:i/>
          <w:sz w:val="24"/>
          <w:szCs w:val="24"/>
        </w:rPr>
        <w:t xml:space="preserve"> </w:t>
      </w:r>
      <w:r w:rsidRPr="00B86D9B">
        <w:rPr>
          <w:b/>
          <w:sz w:val="24"/>
          <w:szCs w:val="24"/>
        </w:rPr>
        <w:t>1995</w:t>
      </w:r>
      <w:r w:rsidRPr="00B86D9B">
        <w:rPr>
          <w:sz w:val="24"/>
          <w:szCs w:val="24"/>
        </w:rPr>
        <w:t xml:space="preserve">, </w:t>
      </w:r>
      <w:r w:rsidRPr="00B86D9B">
        <w:rPr>
          <w:i/>
          <w:sz w:val="24"/>
          <w:szCs w:val="24"/>
        </w:rPr>
        <w:t>28</w:t>
      </w:r>
      <w:r w:rsidRPr="00B86D9B">
        <w:rPr>
          <w:sz w:val="24"/>
          <w:szCs w:val="24"/>
        </w:rPr>
        <w:t>, 956-966.</w:t>
      </w:r>
    </w:p>
  </w:endnote>
  <w:endnote w:id="30">
    <w:p w14:paraId="1B7E73AC" w14:textId="77777777" w:rsidR="008637DA" w:rsidRPr="00EF5B1F" w:rsidRDefault="008637DA" w:rsidP="00EF5B1F">
      <w:pPr>
        <w:pStyle w:val="EndnoteText"/>
        <w:spacing w:line="480" w:lineRule="auto"/>
        <w:ind w:left="426" w:hanging="426"/>
        <w:rPr>
          <w:rFonts w:cs="Times New Roman"/>
          <w:sz w:val="24"/>
          <w:szCs w:val="24"/>
          <w:lang w:val="en-CA"/>
        </w:rPr>
      </w:pPr>
      <w:r w:rsidRPr="00EF5B1F">
        <w:rPr>
          <w:rStyle w:val="EndnoteReference"/>
          <w:rFonts w:cs="Times New Roman"/>
          <w:sz w:val="24"/>
          <w:szCs w:val="24"/>
          <w:vertAlign w:val="baseline"/>
        </w:rPr>
        <w:endnoteRef/>
      </w:r>
      <w:r w:rsidRPr="00EF5B1F">
        <w:rPr>
          <w:rFonts w:cs="Times New Roman"/>
          <w:sz w:val="24"/>
          <w:szCs w:val="24"/>
        </w:rPr>
        <w:t>.</w:t>
      </w:r>
      <w:r w:rsidRPr="00EF5B1F">
        <w:rPr>
          <w:rFonts w:cs="Times New Roman"/>
          <w:sz w:val="24"/>
          <w:szCs w:val="24"/>
        </w:rPr>
        <w:tab/>
      </w:r>
      <w:r w:rsidRPr="00EF5B1F">
        <w:rPr>
          <w:rFonts w:cs="Times New Roman"/>
          <w:sz w:val="24"/>
          <w:szCs w:val="24"/>
          <w:lang w:val="en-CA"/>
        </w:rPr>
        <w:t>Hydrophilic Polymers: Performance with Environmental Acceptability; Glass, J. E.; Ed.; American Chemical Society: Washington, DC, 1996, Vol. 248.</w:t>
      </w:r>
    </w:p>
  </w:endnote>
  <w:endnote w:id="31">
    <w:p w14:paraId="5D284D66" w14:textId="77777777" w:rsidR="008637DA" w:rsidRPr="00EF5B1F" w:rsidRDefault="008637DA" w:rsidP="00EF5B1F">
      <w:pPr>
        <w:pStyle w:val="EndnoteText"/>
        <w:spacing w:line="480" w:lineRule="auto"/>
        <w:ind w:left="426" w:hanging="426"/>
        <w:rPr>
          <w:lang w:val="en-CA"/>
        </w:rPr>
      </w:pPr>
      <w:r w:rsidRPr="00EF5B1F">
        <w:rPr>
          <w:rStyle w:val="EndnoteReference"/>
          <w:rFonts w:cs="Times New Roman"/>
          <w:sz w:val="24"/>
          <w:szCs w:val="24"/>
          <w:vertAlign w:val="baseline"/>
        </w:rPr>
        <w:endnoteRef/>
      </w:r>
      <w:r w:rsidRPr="00EF5B1F">
        <w:rPr>
          <w:rFonts w:cs="Times New Roman"/>
          <w:sz w:val="24"/>
          <w:szCs w:val="24"/>
        </w:rPr>
        <w:t>.</w:t>
      </w:r>
      <w:r w:rsidRPr="00EF5B1F">
        <w:rPr>
          <w:rFonts w:cs="Times New Roman"/>
          <w:sz w:val="24"/>
          <w:szCs w:val="24"/>
        </w:rPr>
        <w:tab/>
        <w:t xml:space="preserve">Associative Polymers in Aqueous Solution: Glass, J. </w:t>
      </w:r>
      <w:r w:rsidRPr="00EF5B1F">
        <w:rPr>
          <w:rFonts w:cs="Times New Roman"/>
          <w:sz w:val="24"/>
          <w:szCs w:val="24"/>
          <w:lang w:val="en-CA"/>
        </w:rPr>
        <w:t>E., Ed.; American Chemical Society: Washington, DC, 2000, Vol. 765.</w:t>
      </w:r>
    </w:p>
  </w:endnote>
  <w:endnote w:id="32">
    <w:p w14:paraId="6E2E1992" w14:textId="77777777" w:rsidR="008637DA" w:rsidRPr="003F3F60" w:rsidRDefault="008637DA" w:rsidP="005E2C5D">
      <w:pPr>
        <w:pStyle w:val="p1"/>
        <w:spacing w:line="480" w:lineRule="auto"/>
        <w:ind w:left="426" w:hanging="426"/>
        <w:jc w:val="both"/>
        <w:rPr>
          <w:rFonts w:asciiTheme="majorHAnsi" w:hAnsiTheme="majorHAnsi" w:cstheme="majorHAnsi"/>
          <w:sz w:val="24"/>
          <w:szCs w:val="24"/>
        </w:rPr>
      </w:pPr>
      <w:r w:rsidRPr="003F3F60">
        <w:rPr>
          <w:rStyle w:val="EndnoteReference"/>
          <w:rFonts w:asciiTheme="majorHAnsi" w:hAnsiTheme="majorHAnsi" w:cstheme="majorHAnsi"/>
          <w:sz w:val="24"/>
          <w:szCs w:val="24"/>
          <w:vertAlign w:val="baseline"/>
        </w:rPr>
        <w:endnoteRef/>
      </w:r>
      <w:r w:rsidRPr="003F3F60">
        <w:rPr>
          <w:rFonts w:asciiTheme="majorHAnsi" w:hAnsiTheme="majorHAnsi" w:cstheme="majorHAnsi"/>
          <w:sz w:val="24"/>
          <w:szCs w:val="24"/>
        </w:rPr>
        <w:t>.</w:t>
      </w:r>
      <w:r w:rsidRPr="003F3F60">
        <w:rPr>
          <w:rFonts w:asciiTheme="majorHAnsi" w:hAnsiTheme="majorHAnsi" w:cstheme="majorHAnsi"/>
          <w:sz w:val="24"/>
          <w:szCs w:val="24"/>
        </w:rPr>
        <w:tab/>
        <w:t>Aseyev,</w:t>
      </w:r>
      <w:r>
        <w:rPr>
          <w:rFonts w:asciiTheme="majorHAnsi" w:hAnsiTheme="majorHAnsi" w:cstheme="majorHAnsi"/>
          <w:sz w:val="24"/>
          <w:szCs w:val="24"/>
        </w:rPr>
        <w:t xml:space="preserve"> V.;</w:t>
      </w:r>
      <w:r w:rsidRPr="003F3F60">
        <w:rPr>
          <w:rFonts w:asciiTheme="majorHAnsi" w:hAnsiTheme="majorHAnsi" w:cstheme="majorHAnsi"/>
          <w:sz w:val="24"/>
          <w:szCs w:val="24"/>
        </w:rPr>
        <w:t xml:space="preserve"> Tenhu,</w:t>
      </w:r>
      <w:r>
        <w:rPr>
          <w:rFonts w:asciiTheme="majorHAnsi" w:hAnsiTheme="majorHAnsi" w:cstheme="majorHAnsi"/>
          <w:sz w:val="24"/>
          <w:szCs w:val="24"/>
        </w:rPr>
        <w:t xml:space="preserve"> H.;</w:t>
      </w:r>
      <w:r w:rsidRPr="003F3F60">
        <w:rPr>
          <w:rFonts w:asciiTheme="majorHAnsi" w:hAnsiTheme="majorHAnsi" w:cstheme="majorHAnsi"/>
          <w:sz w:val="24"/>
          <w:szCs w:val="24"/>
        </w:rPr>
        <w:t xml:space="preserve"> Winnik, F. M. Temperature-dependence of the colloidal stability of neutral amphiphilic polymers in water, in: Self-organization of amphiphilic copolymers in aqueous media, </w:t>
      </w:r>
      <w:r w:rsidRPr="003F3F60">
        <w:rPr>
          <w:rFonts w:asciiTheme="majorHAnsi" w:hAnsiTheme="majorHAnsi" w:cstheme="majorHAnsi"/>
          <w:i/>
          <w:sz w:val="24"/>
          <w:szCs w:val="24"/>
        </w:rPr>
        <w:t>Adv. Polym. Sci.</w:t>
      </w:r>
      <w:r>
        <w:rPr>
          <w:rFonts w:asciiTheme="majorHAnsi" w:hAnsiTheme="majorHAnsi" w:cstheme="majorHAnsi"/>
          <w:sz w:val="24"/>
          <w:szCs w:val="24"/>
        </w:rPr>
        <w:t xml:space="preserve"> </w:t>
      </w:r>
      <w:r>
        <w:rPr>
          <w:rFonts w:asciiTheme="majorHAnsi" w:hAnsiTheme="majorHAnsi" w:cstheme="majorHAnsi"/>
          <w:b/>
          <w:sz w:val="24"/>
          <w:szCs w:val="24"/>
        </w:rPr>
        <w:t>2006</w:t>
      </w:r>
      <w:r>
        <w:rPr>
          <w:rFonts w:asciiTheme="majorHAnsi" w:hAnsiTheme="majorHAnsi" w:cstheme="majorHAnsi"/>
          <w:sz w:val="24"/>
          <w:szCs w:val="24"/>
        </w:rPr>
        <w:t xml:space="preserve">, </w:t>
      </w:r>
      <w:r>
        <w:rPr>
          <w:rFonts w:asciiTheme="majorHAnsi" w:hAnsiTheme="majorHAnsi" w:cstheme="majorHAnsi"/>
          <w:i/>
          <w:sz w:val="24"/>
          <w:szCs w:val="24"/>
        </w:rPr>
        <w:t>196</w:t>
      </w:r>
      <w:r>
        <w:rPr>
          <w:rFonts w:asciiTheme="majorHAnsi" w:hAnsiTheme="majorHAnsi" w:cstheme="majorHAnsi"/>
          <w:sz w:val="24"/>
          <w:szCs w:val="24"/>
        </w:rPr>
        <w:t>, 1-85.</w:t>
      </w:r>
      <w:r w:rsidRPr="003F3F60">
        <w:rPr>
          <w:rFonts w:asciiTheme="majorHAnsi" w:hAnsiTheme="majorHAnsi" w:cstheme="majorHAnsi"/>
          <w:sz w:val="24"/>
          <w:szCs w:val="24"/>
        </w:rPr>
        <w:t xml:space="preserve"> </w:t>
      </w:r>
    </w:p>
  </w:endnote>
  <w:endnote w:id="33">
    <w:p w14:paraId="7997D5DF" w14:textId="77777777" w:rsidR="008637DA" w:rsidRDefault="008637DA" w:rsidP="00C1767D">
      <w:pPr>
        <w:pStyle w:val="p1"/>
        <w:spacing w:line="480" w:lineRule="auto"/>
        <w:ind w:left="426" w:hanging="426"/>
        <w:jc w:val="both"/>
      </w:pPr>
      <w:r w:rsidRPr="003F3F60">
        <w:rPr>
          <w:rStyle w:val="EndnoteReference"/>
          <w:sz w:val="24"/>
          <w:szCs w:val="24"/>
          <w:vertAlign w:val="baseline"/>
        </w:rPr>
        <w:endnoteRef/>
      </w:r>
      <w:r>
        <w:rPr>
          <w:sz w:val="24"/>
          <w:szCs w:val="24"/>
        </w:rPr>
        <w:t>.</w:t>
      </w:r>
      <w:r>
        <w:rPr>
          <w:sz w:val="24"/>
          <w:szCs w:val="24"/>
        </w:rPr>
        <w:tab/>
      </w:r>
      <w:r w:rsidRPr="003F3F60">
        <w:rPr>
          <w:rStyle w:val="mixed-citation"/>
          <w:rFonts w:asciiTheme="majorHAnsi" w:hAnsiTheme="majorHAnsi" w:cstheme="majorHAnsi"/>
          <w:sz w:val="24"/>
          <w:szCs w:val="24"/>
          <w:lang w:val="en"/>
        </w:rPr>
        <w:t xml:space="preserve">Zhang G. &amp; Wu C. </w:t>
      </w:r>
      <w:r w:rsidRPr="003F3F60">
        <w:rPr>
          <w:rStyle w:val="ref-title"/>
          <w:rFonts w:asciiTheme="majorHAnsi" w:hAnsiTheme="majorHAnsi" w:cstheme="majorHAnsi"/>
          <w:sz w:val="24"/>
          <w:szCs w:val="24"/>
          <w:lang w:val="en"/>
        </w:rPr>
        <w:t>Folding and formation of mesoglobules in dilute copolymer solutions</w:t>
      </w:r>
      <w:r w:rsidRPr="003F3F60">
        <w:rPr>
          <w:rStyle w:val="mixed-citation"/>
          <w:rFonts w:asciiTheme="majorHAnsi" w:hAnsiTheme="majorHAnsi" w:cstheme="majorHAnsi"/>
          <w:sz w:val="24"/>
          <w:szCs w:val="24"/>
          <w:lang w:val="en"/>
        </w:rPr>
        <w:t xml:space="preserve">. </w:t>
      </w:r>
      <w:r w:rsidRPr="00F270AD">
        <w:rPr>
          <w:rStyle w:val="ref-journal"/>
          <w:rFonts w:asciiTheme="majorHAnsi" w:hAnsiTheme="majorHAnsi" w:cstheme="majorHAnsi"/>
          <w:i/>
          <w:sz w:val="24"/>
          <w:szCs w:val="24"/>
          <w:lang w:val="en"/>
        </w:rPr>
        <w:t>Adv. Polym. Sci.</w:t>
      </w:r>
      <w:r>
        <w:rPr>
          <w:rStyle w:val="mixed-citation"/>
          <w:rFonts w:asciiTheme="majorHAnsi" w:hAnsiTheme="majorHAnsi" w:cstheme="majorHAnsi"/>
          <w:sz w:val="24"/>
          <w:szCs w:val="24"/>
          <w:lang w:val="en"/>
        </w:rPr>
        <w:t xml:space="preserve"> </w:t>
      </w:r>
      <w:r>
        <w:rPr>
          <w:rStyle w:val="mixed-citation"/>
          <w:rFonts w:asciiTheme="majorHAnsi" w:hAnsiTheme="majorHAnsi" w:cstheme="majorHAnsi"/>
          <w:b/>
          <w:sz w:val="24"/>
          <w:szCs w:val="24"/>
          <w:lang w:val="en"/>
        </w:rPr>
        <w:t>2006</w:t>
      </w:r>
      <w:r>
        <w:rPr>
          <w:rStyle w:val="mixed-citation"/>
          <w:rFonts w:asciiTheme="majorHAnsi" w:hAnsiTheme="majorHAnsi" w:cstheme="majorHAnsi"/>
          <w:sz w:val="24"/>
          <w:szCs w:val="24"/>
          <w:lang w:val="en"/>
        </w:rPr>
        <w:t xml:space="preserve">, </w:t>
      </w:r>
      <w:r>
        <w:rPr>
          <w:rStyle w:val="mixed-citation"/>
          <w:rFonts w:asciiTheme="majorHAnsi" w:hAnsiTheme="majorHAnsi" w:cstheme="majorHAnsi"/>
          <w:i/>
          <w:sz w:val="24"/>
          <w:szCs w:val="24"/>
          <w:lang w:val="en"/>
        </w:rPr>
        <w:t>195</w:t>
      </w:r>
      <w:r>
        <w:rPr>
          <w:rStyle w:val="mixed-citation"/>
          <w:rFonts w:asciiTheme="majorHAnsi" w:hAnsiTheme="majorHAnsi" w:cstheme="majorHAnsi"/>
          <w:sz w:val="24"/>
          <w:szCs w:val="24"/>
          <w:lang w:val="en"/>
        </w:rPr>
        <w:t xml:space="preserve">, </w:t>
      </w:r>
      <w:r w:rsidRPr="003F3F60">
        <w:rPr>
          <w:rStyle w:val="mixed-citation"/>
          <w:rFonts w:asciiTheme="majorHAnsi" w:hAnsiTheme="majorHAnsi" w:cstheme="majorHAnsi"/>
          <w:sz w:val="24"/>
          <w:szCs w:val="24"/>
          <w:lang w:val="en"/>
        </w:rPr>
        <w:t>101–176</w:t>
      </w:r>
      <w:r>
        <w:rPr>
          <w:sz w:val="22"/>
          <w:szCs w:val="22"/>
        </w:rPr>
        <w:t>.</w:t>
      </w:r>
      <w:r w:rsidRPr="00CC2EF3">
        <w:rPr>
          <w:sz w:val="22"/>
          <w:szCs w:val="22"/>
        </w:rPr>
        <w:t xml:space="preserve"> </w:t>
      </w:r>
    </w:p>
  </w:endnote>
  <w:endnote w:id="34">
    <w:p w14:paraId="50F4B223" w14:textId="77777777" w:rsidR="008637DA" w:rsidRPr="00F270AD" w:rsidRDefault="008637DA" w:rsidP="00F270AD">
      <w:pPr>
        <w:pStyle w:val="EndnoteText"/>
        <w:spacing w:line="480" w:lineRule="auto"/>
        <w:ind w:left="426" w:hanging="426"/>
        <w:rPr>
          <w:sz w:val="24"/>
          <w:szCs w:val="24"/>
        </w:rPr>
      </w:pPr>
      <w:r w:rsidRPr="00F270AD">
        <w:rPr>
          <w:rStyle w:val="EndnoteReference"/>
          <w:sz w:val="24"/>
          <w:szCs w:val="24"/>
          <w:vertAlign w:val="baseline"/>
        </w:rPr>
        <w:endnoteRef/>
      </w:r>
      <w:r w:rsidRPr="00F270AD">
        <w:rPr>
          <w:sz w:val="24"/>
          <w:szCs w:val="24"/>
        </w:rPr>
        <w:t>.</w:t>
      </w:r>
      <w:r w:rsidRPr="00F270AD">
        <w:rPr>
          <w:sz w:val="24"/>
          <w:szCs w:val="24"/>
        </w:rPr>
        <w:tab/>
        <w:t>Kujawa, P.; Aseyev, V.; Tenhu, H.; Winnik, F. M. Temperature-Sensitive Properties of Poly(</w:t>
      </w:r>
      <w:r w:rsidRPr="00F270AD">
        <w:rPr>
          <w:i/>
          <w:sz w:val="24"/>
          <w:szCs w:val="24"/>
        </w:rPr>
        <w:t>N</w:t>
      </w:r>
      <w:r w:rsidRPr="00F270AD">
        <w:rPr>
          <w:sz w:val="24"/>
          <w:szCs w:val="24"/>
        </w:rPr>
        <w:t xml:space="preserve">-isopropylacrylamide) Mesoglobules Formed in Dilute Aqueous Solutions Heated Above their Demixing Point. </w:t>
      </w:r>
      <w:r w:rsidRPr="00F270AD">
        <w:rPr>
          <w:i/>
          <w:sz w:val="24"/>
          <w:szCs w:val="24"/>
        </w:rPr>
        <w:t>Macromolecules</w:t>
      </w:r>
      <w:r w:rsidRPr="00F270AD">
        <w:rPr>
          <w:sz w:val="24"/>
          <w:szCs w:val="24"/>
        </w:rPr>
        <w:t xml:space="preserve"> </w:t>
      </w:r>
      <w:r w:rsidRPr="00F270AD">
        <w:rPr>
          <w:b/>
          <w:sz w:val="24"/>
          <w:szCs w:val="24"/>
        </w:rPr>
        <w:t>2006</w:t>
      </w:r>
      <w:r w:rsidRPr="00F270AD">
        <w:rPr>
          <w:sz w:val="24"/>
          <w:szCs w:val="24"/>
        </w:rPr>
        <w:t xml:space="preserve">, </w:t>
      </w:r>
      <w:r w:rsidRPr="00F270AD">
        <w:rPr>
          <w:i/>
          <w:sz w:val="24"/>
          <w:szCs w:val="24"/>
        </w:rPr>
        <w:t>39</w:t>
      </w:r>
      <w:r w:rsidRPr="00F270AD">
        <w:rPr>
          <w:sz w:val="24"/>
          <w:szCs w:val="24"/>
        </w:rPr>
        <w:t>, 7686-7693.</w:t>
      </w:r>
    </w:p>
  </w:endnote>
  <w:endnote w:id="35">
    <w:p w14:paraId="5662D8BB" w14:textId="77777777" w:rsidR="008637DA" w:rsidRPr="00C1767D" w:rsidRDefault="008637DA" w:rsidP="00C1767D">
      <w:pPr>
        <w:pStyle w:val="p1"/>
        <w:spacing w:line="480" w:lineRule="auto"/>
        <w:ind w:left="426" w:hanging="426"/>
        <w:jc w:val="both"/>
        <w:rPr>
          <w:sz w:val="22"/>
          <w:szCs w:val="22"/>
          <w:lang w:val="en-CA"/>
        </w:rPr>
      </w:pPr>
      <w:r w:rsidRPr="00C1767D">
        <w:rPr>
          <w:rStyle w:val="EndnoteReference"/>
          <w:rFonts w:asciiTheme="majorHAnsi" w:hAnsiTheme="majorHAnsi" w:cstheme="majorHAnsi"/>
          <w:sz w:val="24"/>
          <w:szCs w:val="24"/>
          <w:vertAlign w:val="baseline"/>
        </w:rPr>
        <w:endnoteRef/>
      </w:r>
      <w:r w:rsidRPr="00C1767D">
        <w:rPr>
          <w:rFonts w:asciiTheme="majorHAnsi" w:hAnsiTheme="majorHAnsi" w:cstheme="majorHAnsi"/>
          <w:sz w:val="24"/>
          <w:szCs w:val="24"/>
        </w:rPr>
        <w:t>.</w:t>
      </w:r>
      <w:r w:rsidRPr="00C1767D">
        <w:rPr>
          <w:rFonts w:asciiTheme="majorHAnsi" w:hAnsiTheme="majorHAnsi" w:cstheme="majorHAnsi"/>
          <w:sz w:val="24"/>
          <w:szCs w:val="24"/>
        </w:rPr>
        <w:tab/>
      </w:r>
      <w:r w:rsidRPr="00C1767D">
        <w:rPr>
          <w:rFonts w:asciiTheme="majorHAnsi" w:hAnsiTheme="majorHAnsi" w:cstheme="majorHAnsi"/>
          <w:sz w:val="24"/>
          <w:szCs w:val="24"/>
          <w:lang w:val="en-CA"/>
        </w:rPr>
        <w:t>Ding, H. ; Wu, F. ; Huang, Y. ; Zhang, Z. ; Nie, Y. Synthesis and Characterization of Temperature-Responsive Copolymer of PELGA Modified Poly(</w:t>
      </w:r>
      <w:r w:rsidRPr="00C1767D">
        <w:rPr>
          <w:rFonts w:asciiTheme="majorHAnsi" w:hAnsiTheme="majorHAnsi" w:cstheme="majorHAnsi"/>
          <w:i/>
          <w:sz w:val="24"/>
          <w:szCs w:val="24"/>
          <w:lang w:val="en-CA"/>
        </w:rPr>
        <w:t>N</w:t>
      </w:r>
      <w:r>
        <w:rPr>
          <w:rFonts w:asciiTheme="majorHAnsi" w:hAnsiTheme="majorHAnsi" w:cstheme="majorHAnsi"/>
          <w:sz w:val="24"/>
          <w:szCs w:val="24"/>
          <w:lang w:val="en-CA"/>
        </w:rPr>
        <w:t>-isopro</w:t>
      </w:r>
      <w:r w:rsidRPr="00C1767D">
        <w:rPr>
          <w:rFonts w:asciiTheme="majorHAnsi" w:hAnsiTheme="majorHAnsi" w:cstheme="majorHAnsi"/>
          <w:sz w:val="24"/>
          <w:szCs w:val="24"/>
          <w:lang w:val="en-CA"/>
        </w:rPr>
        <w:t xml:space="preserve">pylacrylamide). </w:t>
      </w:r>
      <w:r w:rsidRPr="00C1767D">
        <w:rPr>
          <w:rFonts w:asciiTheme="majorHAnsi" w:hAnsiTheme="majorHAnsi" w:cstheme="majorHAnsi"/>
          <w:b/>
          <w:sz w:val="24"/>
          <w:szCs w:val="24"/>
          <w:lang w:val="en-CA"/>
        </w:rPr>
        <w:t>2006</w:t>
      </w:r>
      <w:r w:rsidRPr="00C1767D">
        <w:rPr>
          <w:rFonts w:asciiTheme="majorHAnsi" w:hAnsiTheme="majorHAnsi" w:cstheme="majorHAnsi"/>
          <w:sz w:val="24"/>
          <w:szCs w:val="24"/>
          <w:lang w:val="en-CA"/>
        </w:rPr>
        <w:t xml:space="preserve">, </w:t>
      </w:r>
      <w:r w:rsidRPr="00C1767D">
        <w:rPr>
          <w:rFonts w:asciiTheme="majorHAnsi" w:hAnsiTheme="majorHAnsi" w:cstheme="majorHAnsi"/>
          <w:i/>
          <w:sz w:val="24"/>
          <w:szCs w:val="24"/>
          <w:lang w:val="en-CA"/>
        </w:rPr>
        <w:t>47</w:t>
      </w:r>
      <w:r w:rsidRPr="00C1767D">
        <w:rPr>
          <w:rFonts w:asciiTheme="majorHAnsi" w:hAnsiTheme="majorHAnsi" w:cstheme="majorHAnsi"/>
          <w:sz w:val="24"/>
          <w:szCs w:val="24"/>
          <w:lang w:val="en-CA"/>
        </w:rPr>
        <w:t>, 1575-1583.</w:t>
      </w:r>
    </w:p>
  </w:endnote>
  <w:endnote w:id="36">
    <w:p w14:paraId="29216CFB" w14:textId="77777777" w:rsidR="008637DA" w:rsidRPr="0006407D" w:rsidRDefault="008637DA" w:rsidP="00554E62">
      <w:pPr>
        <w:pStyle w:val="EndnoteText"/>
        <w:spacing w:line="480" w:lineRule="auto"/>
        <w:ind w:left="426" w:hanging="426"/>
        <w:rPr>
          <w:sz w:val="24"/>
          <w:szCs w:val="24"/>
          <w:lang w:val="en-CA"/>
        </w:rPr>
      </w:pPr>
      <w:r w:rsidRPr="0006407D">
        <w:rPr>
          <w:rStyle w:val="EndnoteReference"/>
          <w:sz w:val="24"/>
          <w:szCs w:val="24"/>
          <w:vertAlign w:val="baseline"/>
        </w:rPr>
        <w:endnoteRef/>
      </w:r>
      <w:r w:rsidRPr="0006407D">
        <w:rPr>
          <w:sz w:val="24"/>
          <w:szCs w:val="24"/>
        </w:rPr>
        <w:t>.</w:t>
      </w:r>
      <w:r w:rsidRPr="0006407D">
        <w:rPr>
          <w:rFonts w:cs="Times New Roman"/>
          <w:sz w:val="24"/>
          <w:szCs w:val="24"/>
        </w:rPr>
        <w:t xml:space="preserve"> Philipp, M.; Muller, U.; Aleksandrova, R.; Sanctuary, R.; Muller-Bushbaum, P.; Kruger, J. K. On the Elastic Nature of the Demixing Transition of Aqueous PNIPAM Solutions. </w:t>
      </w:r>
      <w:r w:rsidRPr="0006407D">
        <w:rPr>
          <w:rFonts w:cs="Times New Roman"/>
          <w:i/>
          <w:sz w:val="24"/>
          <w:szCs w:val="24"/>
        </w:rPr>
        <w:t xml:space="preserve">Soft Matter </w:t>
      </w:r>
      <w:r w:rsidRPr="0006407D">
        <w:rPr>
          <w:rFonts w:cs="Times New Roman"/>
          <w:b/>
          <w:sz w:val="24"/>
          <w:szCs w:val="24"/>
        </w:rPr>
        <w:t>2012</w:t>
      </w:r>
      <w:r w:rsidRPr="0006407D">
        <w:rPr>
          <w:rFonts w:cs="Times New Roman"/>
          <w:sz w:val="24"/>
          <w:szCs w:val="24"/>
        </w:rPr>
        <w:t xml:space="preserve">, </w:t>
      </w:r>
      <w:r w:rsidRPr="0006407D">
        <w:rPr>
          <w:rFonts w:cs="Times New Roman"/>
          <w:i/>
          <w:sz w:val="24"/>
          <w:szCs w:val="24"/>
        </w:rPr>
        <w:t>8</w:t>
      </w:r>
      <w:r w:rsidRPr="0006407D">
        <w:rPr>
          <w:rFonts w:cs="Times New Roman"/>
          <w:sz w:val="24"/>
          <w:szCs w:val="24"/>
        </w:rPr>
        <w:t>, 111387-111395.</w:t>
      </w:r>
    </w:p>
  </w:endnote>
  <w:endnote w:id="37">
    <w:p w14:paraId="025E9402" w14:textId="77777777" w:rsidR="008637DA" w:rsidRPr="0099510E" w:rsidRDefault="008637DA" w:rsidP="00554E62">
      <w:pPr>
        <w:pStyle w:val="EndnoteText"/>
        <w:spacing w:line="480" w:lineRule="auto"/>
        <w:ind w:left="426" w:hanging="426"/>
        <w:rPr>
          <w:sz w:val="24"/>
          <w:szCs w:val="24"/>
          <w:lang w:val="en-CA"/>
        </w:rPr>
      </w:pPr>
      <w:r w:rsidRPr="0099510E">
        <w:rPr>
          <w:rStyle w:val="EndnoteReference"/>
          <w:sz w:val="24"/>
          <w:szCs w:val="24"/>
          <w:vertAlign w:val="baseline"/>
        </w:rPr>
        <w:endnoteRef/>
      </w:r>
      <w:r w:rsidRPr="0099510E">
        <w:rPr>
          <w:sz w:val="24"/>
          <w:szCs w:val="24"/>
        </w:rPr>
        <w:t>.</w:t>
      </w:r>
      <w:r w:rsidRPr="0099510E">
        <w:rPr>
          <w:sz w:val="24"/>
          <w:szCs w:val="24"/>
        </w:rPr>
        <w:tab/>
        <w:t xml:space="preserve">Koga, T.; Tanaka, F.; Motokawa, R.; Koizumi, S.; Winnik, F. M. Theoretical Modeling of Associated Structures in Aqueous Solutions of Hydrophobically Modified Telechelic PNIPAM Based on Neutron Scattering Study. </w:t>
      </w:r>
      <w:r w:rsidRPr="0099510E">
        <w:rPr>
          <w:i/>
          <w:sz w:val="24"/>
          <w:szCs w:val="24"/>
        </w:rPr>
        <w:t>Macromolecules</w:t>
      </w:r>
      <w:r w:rsidRPr="0099510E">
        <w:rPr>
          <w:sz w:val="24"/>
          <w:szCs w:val="24"/>
        </w:rPr>
        <w:t xml:space="preserve"> </w:t>
      </w:r>
      <w:r w:rsidRPr="0099510E">
        <w:rPr>
          <w:b/>
          <w:sz w:val="24"/>
          <w:szCs w:val="24"/>
        </w:rPr>
        <w:t>2008</w:t>
      </w:r>
      <w:r w:rsidRPr="0099510E">
        <w:rPr>
          <w:sz w:val="24"/>
          <w:szCs w:val="24"/>
        </w:rPr>
        <w:t xml:space="preserve">, </w:t>
      </w:r>
      <w:r w:rsidRPr="0099510E">
        <w:rPr>
          <w:i/>
          <w:sz w:val="24"/>
          <w:szCs w:val="24"/>
        </w:rPr>
        <w:t>41</w:t>
      </w:r>
      <w:r w:rsidRPr="0099510E">
        <w:rPr>
          <w:sz w:val="24"/>
          <w:szCs w:val="24"/>
        </w:rPr>
        <w:t>, 9413-9422.</w:t>
      </w:r>
    </w:p>
  </w:endnote>
  <w:endnote w:id="38">
    <w:p w14:paraId="46748C6E" w14:textId="51829956" w:rsidR="00D30805" w:rsidRPr="00D30805" w:rsidRDefault="00D30805" w:rsidP="00D30805">
      <w:pPr>
        <w:pStyle w:val="EndnoteText"/>
        <w:spacing w:line="480" w:lineRule="auto"/>
        <w:ind w:left="426" w:hanging="426"/>
        <w:rPr>
          <w:sz w:val="24"/>
          <w:szCs w:val="24"/>
          <w:lang w:val="en-CA"/>
        </w:rPr>
      </w:pPr>
      <w:r w:rsidRPr="00D30805">
        <w:rPr>
          <w:rStyle w:val="EndnoteReference"/>
          <w:sz w:val="24"/>
          <w:szCs w:val="24"/>
          <w:vertAlign w:val="baseline"/>
        </w:rPr>
        <w:endnoteRef/>
      </w:r>
      <w:r w:rsidRPr="00D30805">
        <w:rPr>
          <w:sz w:val="24"/>
          <w:szCs w:val="24"/>
        </w:rPr>
        <w:t>.</w:t>
      </w:r>
      <w:r w:rsidRPr="00D30805">
        <w:rPr>
          <w:sz w:val="24"/>
          <w:szCs w:val="24"/>
        </w:rPr>
        <w:tab/>
      </w:r>
      <w:r w:rsidRPr="00D30805">
        <w:rPr>
          <w:sz w:val="24"/>
          <w:szCs w:val="24"/>
          <w:lang w:val="en-CA"/>
        </w:rPr>
        <w:t>Cui, S.; Pang, X.; Zhang, S.; Yu, Y. ; Ma, H. ; Zhang, X. Unexpected-Temperature Dependent Single Chain Mechanics of Poly(</w:t>
      </w:r>
      <w:r w:rsidRPr="00D30805">
        <w:rPr>
          <w:i/>
          <w:sz w:val="24"/>
          <w:szCs w:val="24"/>
          <w:lang w:val="en-CA"/>
        </w:rPr>
        <w:t>N</w:t>
      </w:r>
      <w:r w:rsidRPr="00D30805">
        <w:rPr>
          <w:sz w:val="24"/>
          <w:szCs w:val="24"/>
          <w:lang w:val="en-CA"/>
        </w:rPr>
        <w:t xml:space="preserve">-isopropyl-acrylamide) in Water. </w:t>
      </w:r>
      <w:r w:rsidRPr="00D30805">
        <w:rPr>
          <w:i/>
          <w:sz w:val="24"/>
          <w:szCs w:val="24"/>
          <w:lang w:val="en-CA"/>
        </w:rPr>
        <w:t>Langmuir</w:t>
      </w:r>
      <w:r w:rsidRPr="00D30805">
        <w:rPr>
          <w:sz w:val="24"/>
          <w:szCs w:val="24"/>
          <w:lang w:val="en-CA"/>
        </w:rPr>
        <w:t xml:space="preserve"> </w:t>
      </w:r>
      <w:r w:rsidRPr="00D30805">
        <w:rPr>
          <w:b/>
          <w:sz w:val="24"/>
          <w:szCs w:val="24"/>
          <w:lang w:val="en-CA"/>
        </w:rPr>
        <w:t>2012</w:t>
      </w:r>
      <w:r w:rsidRPr="00D30805">
        <w:rPr>
          <w:sz w:val="24"/>
          <w:szCs w:val="24"/>
          <w:lang w:val="en-CA"/>
        </w:rPr>
        <w:t xml:space="preserve">, </w:t>
      </w:r>
      <w:r w:rsidRPr="00D30805">
        <w:rPr>
          <w:i/>
          <w:sz w:val="24"/>
          <w:szCs w:val="24"/>
          <w:lang w:val="en-CA"/>
        </w:rPr>
        <w:t>28</w:t>
      </w:r>
      <w:r w:rsidRPr="00D30805">
        <w:rPr>
          <w:sz w:val="24"/>
          <w:szCs w:val="24"/>
          <w:lang w:val="en-CA"/>
        </w:rPr>
        <w:t>, 5151-5157.</w:t>
      </w:r>
    </w:p>
  </w:endnote>
  <w:endnote w:id="39">
    <w:p w14:paraId="0160B466" w14:textId="77777777" w:rsidR="008637DA" w:rsidRPr="00422198" w:rsidRDefault="008637DA" w:rsidP="00422198">
      <w:pPr>
        <w:pStyle w:val="EndnoteText"/>
        <w:spacing w:line="480" w:lineRule="auto"/>
        <w:ind w:left="426" w:hanging="426"/>
        <w:rPr>
          <w:sz w:val="24"/>
          <w:szCs w:val="24"/>
          <w:lang w:val="en-CA"/>
        </w:rPr>
      </w:pPr>
      <w:r w:rsidRPr="00422198">
        <w:rPr>
          <w:rStyle w:val="EndnoteReference"/>
          <w:sz w:val="24"/>
          <w:szCs w:val="24"/>
          <w:vertAlign w:val="baseline"/>
        </w:rPr>
        <w:endnoteRef/>
      </w:r>
      <w:r w:rsidRPr="00422198">
        <w:rPr>
          <w:sz w:val="24"/>
          <w:szCs w:val="24"/>
        </w:rPr>
        <w:t>.</w:t>
      </w:r>
      <w:r w:rsidRPr="00422198">
        <w:rPr>
          <w:sz w:val="24"/>
          <w:szCs w:val="24"/>
        </w:rPr>
        <w:tab/>
      </w:r>
      <w:r w:rsidRPr="00422198">
        <w:rPr>
          <w:rFonts w:cs="Times New Roman"/>
          <w:sz w:val="24"/>
          <w:szCs w:val="24"/>
        </w:rPr>
        <w:t>Yip, J.; Duhamel, J.</w:t>
      </w:r>
      <w:r w:rsidRPr="00422198">
        <w:rPr>
          <w:sz w:val="24"/>
          <w:szCs w:val="24"/>
        </w:rPr>
        <w:t xml:space="preserve"> ; Qiu, X. P.; Winnik, F. M. </w:t>
      </w:r>
      <w:r w:rsidRPr="00422198">
        <w:rPr>
          <w:rFonts w:cs="Times New Roman"/>
          <w:sz w:val="24"/>
          <w:szCs w:val="24"/>
        </w:rPr>
        <w:t xml:space="preserve"> Long-Range Polymer Chain Dynamics of Pyrene-Labeled Poly(N-isopropylacrylamide)s Studied by Fluorescence. </w:t>
      </w:r>
      <w:r w:rsidRPr="00422198">
        <w:rPr>
          <w:rFonts w:cs="Times New Roman"/>
          <w:i/>
          <w:sz w:val="24"/>
          <w:szCs w:val="24"/>
        </w:rPr>
        <w:t xml:space="preserve">Macromolecules </w:t>
      </w:r>
      <w:r w:rsidRPr="00422198">
        <w:rPr>
          <w:rFonts w:cs="Times New Roman"/>
          <w:b/>
          <w:sz w:val="24"/>
          <w:szCs w:val="24"/>
        </w:rPr>
        <w:t>2011</w:t>
      </w:r>
      <w:r w:rsidRPr="00422198">
        <w:rPr>
          <w:rFonts w:cs="Times New Roman"/>
          <w:sz w:val="24"/>
          <w:szCs w:val="24"/>
        </w:rPr>
        <w:t xml:space="preserve">, </w:t>
      </w:r>
      <w:r w:rsidRPr="00422198">
        <w:rPr>
          <w:rFonts w:cs="Times New Roman"/>
          <w:i/>
          <w:sz w:val="24"/>
          <w:szCs w:val="24"/>
        </w:rPr>
        <w:t>44</w:t>
      </w:r>
      <w:r w:rsidRPr="00422198">
        <w:rPr>
          <w:rFonts w:cs="Times New Roman"/>
          <w:sz w:val="24"/>
          <w:szCs w:val="24"/>
        </w:rPr>
        <w:t>, 5363-5372.</w:t>
      </w:r>
    </w:p>
  </w:endnote>
  <w:endnote w:id="40">
    <w:p w14:paraId="75F54BD9" w14:textId="77777777" w:rsidR="008637DA" w:rsidRPr="00422198" w:rsidRDefault="008637DA" w:rsidP="00422198">
      <w:pPr>
        <w:pStyle w:val="EndnoteText"/>
        <w:spacing w:line="480" w:lineRule="auto"/>
        <w:ind w:left="426" w:hanging="426"/>
        <w:rPr>
          <w:sz w:val="24"/>
          <w:szCs w:val="24"/>
          <w:lang w:val="en-CA"/>
        </w:rPr>
      </w:pPr>
      <w:r w:rsidRPr="00422198">
        <w:rPr>
          <w:rStyle w:val="EndnoteReference"/>
          <w:sz w:val="24"/>
          <w:szCs w:val="24"/>
          <w:vertAlign w:val="baseline"/>
        </w:rPr>
        <w:endnoteRef/>
      </w:r>
      <w:r w:rsidRPr="00422198">
        <w:rPr>
          <w:sz w:val="24"/>
          <w:szCs w:val="24"/>
        </w:rPr>
        <w:t>.</w:t>
      </w:r>
      <w:r w:rsidRPr="00422198">
        <w:rPr>
          <w:sz w:val="24"/>
          <w:szCs w:val="24"/>
        </w:rPr>
        <w:tab/>
        <w:t xml:space="preserve">Press, W. H.; Flannery, B. P.; Teukolsky, S. A.; Vetterling, W. T. </w:t>
      </w:r>
      <w:r w:rsidRPr="00422198">
        <w:rPr>
          <w:i/>
          <w:sz w:val="24"/>
          <w:szCs w:val="24"/>
        </w:rPr>
        <w:t>Numerical Recipes. The Art of Scientific Computing (Fortran Version)</w:t>
      </w:r>
      <w:r w:rsidRPr="00422198">
        <w:rPr>
          <w:sz w:val="24"/>
          <w:szCs w:val="24"/>
        </w:rPr>
        <w:t>; Cambridge University Press: Cambridge, 1992.</w:t>
      </w:r>
    </w:p>
  </w:endnote>
  <w:endnote w:id="41">
    <w:p w14:paraId="5E6BCDC5" w14:textId="77777777" w:rsidR="008637DA" w:rsidRPr="00422198" w:rsidRDefault="008637DA" w:rsidP="00422198">
      <w:pPr>
        <w:pStyle w:val="EndnoteText"/>
        <w:spacing w:line="480" w:lineRule="auto"/>
        <w:ind w:left="426" w:hanging="426"/>
        <w:rPr>
          <w:sz w:val="24"/>
          <w:szCs w:val="24"/>
          <w:lang w:val="en-CA"/>
        </w:rPr>
      </w:pPr>
      <w:r w:rsidRPr="00422198">
        <w:rPr>
          <w:rStyle w:val="EndnoteReference"/>
          <w:sz w:val="24"/>
          <w:szCs w:val="24"/>
          <w:vertAlign w:val="baseline"/>
        </w:rPr>
        <w:endnoteRef/>
      </w:r>
      <w:r w:rsidRPr="00422198">
        <w:rPr>
          <w:sz w:val="24"/>
          <w:szCs w:val="24"/>
        </w:rPr>
        <w:t>.</w:t>
      </w:r>
      <w:r w:rsidRPr="00422198">
        <w:rPr>
          <w:sz w:val="24"/>
          <w:szCs w:val="24"/>
        </w:rPr>
        <w:tab/>
      </w:r>
      <w:r w:rsidRPr="00422198">
        <w:rPr>
          <w:rFonts w:cs="Times New Roman"/>
          <w:sz w:val="24"/>
          <w:szCs w:val="24"/>
        </w:rPr>
        <w:t xml:space="preserve">Siu, H.; Duhamel, J. The Importance of Considering Nonfluorescent Pyrene Aggregates for the Study of Pyrene-Labeled Associative Thickeners by Fluorescence. </w:t>
      </w:r>
      <w:r w:rsidRPr="00422198">
        <w:rPr>
          <w:rFonts w:cs="Times New Roman"/>
          <w:i/>
          <w:sz w:val="24"/>
          <w:szCs w:val="24"/>
        </w:rPr>
        <w:t xml:space="preserve">Macromolecules </w:t>
      </w:r>
      <w:r w:rsidRPr="00422198">
        <w:rPr>
          <w:rFonts w:cs="Times New Roman"/>
          <w:b/>
          <w:sz w:val="24"/>
          <w:szCs w:val="24"/>
        </w:rPr>
        <w:t>2005</w:t>
      </w:r>
      <w:r w:rsidRPr="00422198">
        <w:rPr>
          <w:rFonts w:cs="Times New Roman"/>
          <w:sz w:val="24"/>
          <w:szCs w:val="24"/>
        </w:rPr>
        <w:t xml:space="preserve">, </w:t>
      </w:r>
      <w:r w:rsidRPr="00422198">
        <w:rPr>
          <w:rFonts w:cs="Times New Roman"/>
          <w:i/>
          <w:sz w:val="24"/>
          <w:szCs w:val="24"/>
        </w:rPr>
        <w:t>38</w:t>
      </w:r>
      <w:r w:rsidRPr="00422198">
        <w:rPr>
          <w:rFonts w:cs="Times New Roman"/>
          <w:sz w:val="24"/>
          <w:szCs w:val="24"/>
        </w:rPr>
        <w:t>, 7184-7186.</w:t>
      </w:r>
    </w:p>
  </w:endnote>
  <w:endnote w:id="42">
    <w:p w14:paraId="68C1D4A8" w14:textId="77777777" w:rsidR="008637DA" w:rsidRDefault="008637DA" w:rsidP="00422198">
      <w:pPr>
        <w:pStyle w:val="EndnoteText"/>
        <w:spacing w:line="480" w:lineRule="auto"/>
        <w:ind w:left="426" w:hanging="426"/>
        <w:rPr>
          <w:rFonts w:cs="Times New Roman"/>
          <w:sz w:val="24"/>
          <w:szCs w:val="24"/>
        </w:rPr>
      </w:pPr>
      <w:r w:rsidRPr="00422198">
        <w:rPr>
          <w:rStyle w:val="EndnoteReference"/>
          <w:sz w:val="24"/>
          <w:szCs w:val="24"/>
          <w:vertAlign w:val="baseline"/>
        </w:rPr>
        <w:endnoteRef/>
      </w:r>
      <w:r w:rsidRPr="00422198">
        <w:rPr>
          <w:sz w:val="24"/>
          <w:szCs w:val="24"/>
        </w:rPr>
        <w:t>.</w:t>
      </w:r>
      <w:r w:rsidRPr="00422198">
        <w:rPr>
          <w:sz w:val="24"/>
          <w:szCs w:val="24"/>
        </w:rPr>
        <w:tab/>
      </w:r>
      <w:r w:rsidRPr="00422198">
        <w:rPr>
          <w:rFonts w:cs="Times New Roman"/>
          <w:sz w:val="24"/>
          <w:szCs w:val="24"/>
        </w:rPr>
        <w:t xml:space="preserve">Siu, H; Duhamel, J. Molar Absorbance Coefficient of Pyrene Aggregates in Water Generated by a Poly(ethylene oxide) Capped at a Single End with Pyrene. </w:t>
      </w:r>
      <w:r w:rsidRPr="00422198">
        <w:rPr>
          <w:rFonts w:cs="Times New Roman"/>
          <w:i/>
          <w:sz w:val="24"/>
          <w:szCs w:val="24"/>
        </w:rPr>
        <w:t xml:space="preserve">J. Phys. Chem. B </w:t>
      </w:r>
      <w:r w:rsidRPr="00422198">
        <w:rPr>
          <w:rFonts w:cs="Times New Roman"/>
          <w:b/>
          <w:sz w:val="24"/>
          <w:szCs w:val="24"/>
        </w:rPr>
        <w:t>2012</w:t>
      </w:r>
      <w:r w:rsidRPr="00422198">
        <w:rPr>
          <w:rFonts w:cs="Times New Roman"/>
          <w:sz w:val="24"/>
          <w:szCs w:val="24"/>
        </w:rPr>
        <w:t xml:space="preserve">, </w:t>
      </w:r>
      <w:r w:rsidRPr="00422198">
        <w:rPr>
          <w:rFonts w:cs="Times New Roman"/>
          <w:i/>
          <w:sz w:val="24"/>
          <w:szCs w:val="24"/>
        </w:rPr>
        <w:t>116</w:t>
      </w:r>
      <w:r w:rsidRPr="00422198">
        <w:rPr>
          <w:rFonts w:cs="Times New Roman"/>
          <w:sz w:val="24"/>
          <w:szCs w:val="24"/>
        </w:rPr>
        <w:t>, 1226-1233.</w:t>
      </w:r>
    </w:p>
    <w:p w14:paraId="6F0825EB" w14:textId="77777777" w:rsidR="008637DA" w:rsidRDefault="008637DA" w:rsidP="00422198">
      <w:pPr>
        <w:pStyle w:val="EndnoteText"/>
        <w:spacing w:line="480" w:lineRule="auto"/>
        <w:ind w:left="426" w:hanging="426"/>
        <w:rPr>
          <w:rFonts w:cs="Times New Roman"/>
          <w:sz w:val="24"/>
          <w:szCs w:val="24"/>
        </w:rPr>
      </w:pPr>
    </w:p>
    <w:p w14:paraId="26A39000" w14:textId="77777777" w:rsidR="008637DA" w:rsidRPr="00294CBC" w:rsidRDefault="008637DA" w:rsidP="00294CBC">
      <w:pPr>
        <w:pStyle w:val="EndnoteText"/>
        <w:spacing w:line="480" w:lineRule="auto"/>
        <w:ind w:left="426" w:hanging="426"/>
        <w:jc w:val="center"/>
        <w:rPr>
          <w:rFonts w:cs="Times New Roman"/>
          <w:b/>
          <w:sz w:val="24"/>
          <w:szCs w:val="24"/>
        </w:rPr>
      </w:pPr>
      <w:r>
        <w:rPr>
          <w:rFonts w:cs="Times New Roman"/>
          <w:b/>
          <w:sz w:val="24"/>
          <w:szCs w:val="24"/>
        </w:rPr>
        <w:t>Table of Content</w:t>
      </w:r>
    </w:p>
    <w:p w14:paraId="6BD80B91" w14:textId="11109251" w:rsidR="008637DA" w:rsidRDefault="008637DA" w:rsidP="00294CBC">
      <w:pPr>
        <w:pStyle w:val="EndnoteText"/>
        <w:spacing w:line="480" w:lineRule="auto"/>
        <w:ind w:left="426" w:hanging="426"/>
        <w:jc w:val="center"/>
        <w:rPr>
          <w:rFonts w:cs="Times New Roman"/>
          <w:sz w:val="24"/>
          <w:szCs w:val="24"/>
        </w:rPr>
      </w:pPr>
      <w:r w:rsidRPr="00C516BD">
        <w:rPr>
          <w:noProof/>
          <w:lang w:val="en-CA" w:eastAsia="en-CA"/>
        </w:rPr>
        <w:drawing>
          <wp:inline distT="0" distB="0" distL="0" distR="0" wp14:anchorId="7C8E7AEF" wp14:editId="0CD7FAC7">
            <wp:extent cx="1800225" cy="10348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2233" cy="1047452"/>
                    </a:xfrm>
                    <a:prstGeom prst="rect">
                      <a:avLst/>
                    </a:prstGeom>
                    <a:noFill/>
                    <a:ln>
                      <a:noFill/>
                    </a:ln>
                  </pic:spPr>
                </pic:pic>
              </a:graphicData>
            </a:graphic>
          </wp:inline>
        </w:drawing>
      </w:r>
    </w:p>
    <w:p w14:paraId="5A40A306" w14:textId="77777777" w:rsidR="008637DA" w:rsidRDefault="008637DA" w:rsidP="00422198">
      <w:pPr>
        <w:pStyle w:val="EndnoteText"/>
        <w:spacing w:line="480" w:lineRule="auto"/>
        <w:ind w:left="426" w:hanging="426"/>
        <w:rPr>
          <w:rFonts w:cs="Times New Roman"/>
          <w:sz w:val="24"/>
          <w:szCs w:val="24"/>
        </w:rPr>
      </w:pPr>
    </w:p>
    <w:p w14:paraId="7CBB0600" w14:textId="77777777" w:rsidR="008637DA" w:rsidRPr="00422198" w:rsidRDefault="008637DA" w:rsidP="00422198">
      <w:pPr>
        <w:pStyle w:val="EndnoteText"/>
        <w:spacing w:line="480" w:lineRule="auto"/>
        <w:ind w:left="426" w:hanging="426"/>
        <w:rPr>
          <w:sz w:val="24"/>
          <w:szCs w:val="24"/>
          <w:lang w:val="en-C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744639"/>
      <w:docPartObj>
        <w:docPartGallery w:val="Page Numbers (Bottom of Page)"/>
        <w:docPartUnique/>
      </w:docPartObj>
    </w:sdtPr>
    <w:sdtEndPr/>
    <w:sdtContent>
      <w:p w14:paraId="2DE232A0" w14:textId="77777777" w:rsidR="008637DA" w:rsidRDefault="008637DA" w:rsidP="00D910F9">
        <w:pPr>
          <w:pStyle w:val="Footer"/>
          <w:jc w:val="center"/>
        </w:pPr>
        <w:r>
          <w:fldChar w:fldCharType="begin"/>
        </w:r>
        <w:r>
          <w:instrText xml:space="preserve"> PAGE   \* MERGEFORMAT </w:instrText>
        </w:r>
        <w:r>
          <w:fldChar w:fldCharType="separate"/>
        </w:r>
        <w:r w:rsidR="00086E64">
          <w:rPr>
            <w:noProof/>
          </w:rPr>
          <w:t>17</w:t>
        </w:r>
        <w:r>
          <w:rPr>
            <w:noProof/>
          </w:rPr>
          <w:fldChar w:fldCharType="end"/>
        </w:r>
      </w:p>
    </w:sdtContent>
  </w:sdt>
  <w:p w14:paraId="59BCEB15" w14:textId="77777777" w:rsidR="008637DA" w:rsidRDefault="008637DA" w:rsidP="009016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0125D" w14:textId="77777777" w:rsidR="008637DA" w:rsidRDefault="008637DA" w:rsidP="0090167D">
    <w:pPr>
      <w:pStyle w:val="Footer"/>
    </w:pPr>
  </w:p>
  <w:p w14:paraId="64BD3653" w14:textId="77777777" w:rsidR="008637DA" w:rsidRDefault="008637DA" w:rsidP="009016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02117" w14:textId="77777777" w:rsidR="00CE3AB9" w:rsidRDefault="00CE3AB9" w:rsidP="0090167D">
      <w:r>
        <w:separator/>
      </w:r>
    </w:p>
    <w:p w14:paraId="17E223E2" w14:textId="77777777" w:rsidR="00CE3AB9" w:rsidRDefault="00CE3AB9" w:rsidP="0090167D"/>
  </w:footnote>
  <w:footnote w:type="continuationSeparator" w:id="0">
    <w:p w14:paraId="37DDF195" w14:textId="77777777" w:rsidR="00CE3AB9" w:rsidRDefault="00CE3AB9" w:rsidP="0090167D">
      <w:r>
        <w:continuationSeparator/>
      </w:r>
    </w:p>
    <w:p w14:paraId="5889B499" w14:textId="77777777" w:rsidR="00CE3AB9" w:rsidRDefault="00CE3AB9" w:rsidP="0090167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66E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0D10E30"/>
    <w:multiLevelType w:val="multilevel"/>
    <w:tmpl w:val="04090025"/>
    <w:styleLink w:val="Style5"/>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1CD3DB3"/>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Times New Roman" w:hAnsi="Times New Roman"/>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2714C27"/>
    <w:multiLevelType w:val="multilevel"/>
    <w:tmpl w:val="7CD80732"/>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4" w15:restartNumberingAfterBreak="0">
    <w:nsid w:val="094D115B"/>
    <w:multiLevelType w:val="multilevel"/>
    <w:tmpl w:val="04090025"/>
    <w:styleLink w:val="Style6"/>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5714A5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C92B8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B8E4E01"/>
    <w:multiLevelType w:val="multilevel"/>
    <w:tmpl w:val="8A2097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2B7359"/>
    <w:multiLevelType w:val="hybridMultilevel"/>
    <w:tmpl w:val="B5FC1736"/>
    <w:lvl w:ilvl="0" w:tplc="0C26657C">
      <w:start w:val="1"/>
      <w:numFmt w:val="decimal"/>
      <w:lvlText w:val="%1."/>
      <w:lvlJc w:val="left"/>
      <w:pPr>
        <w:ind w:left="780" w:hanging="420"/>
      </w:pPr>
      <w:rPr>
        <w:rFonts w:cstheme="minorBid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57837B5"/>
    <w:multiLevelType w:val="multilevel"/>
    <w:tmpl w:val="0409001D"/>
    <w:styleLink w:val="Style9"/>
    <w:lvl w:ilvl="0">
      <w:start w:val="3"/>
      <w:numFmt w:val="decimal"/>
      <w:lvlText w:val="%1)"/>
      <w:lvlJc w:val="left"/>
      <w:pPr>
        <w:ind w:left="360" w:hanging="360"/>
      </w:pPr>
    </w:lvl>
    <w:lvl w:ilvl="1">
      <w:start w:val="3"/>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9456B79"/>
    <w:multiLevelType w:val="multilevel"/>
    <w:tmpl w:val="CFB86458"/>
    <w:numStyleLink w:val="Style1"/>
  </w:abstractNum>
  <w:abstractNum w:abstractNumId="11" w15:restartNumberingAfterBreak="0">
    <w:nsid w:val="2A8868CD"/>
    <w:multiLevelType w:val="multilevel"/>
    <w:tmpl w:val="BC78D17E"/>
    <w:lvl w:ilvl="0">
      <w:start w:val="3"/>
      <w:numFmt w:val="decimal"/>
      <w:lvlText w:val="%1"/>
      <w:lvlJc w:val="left"/>
      <w:pPr>
        <w:ind w:left="702" w:hanging="432"/>
      </w:pPr>
      <w:rPr>
        <w:rFonts w:hint="default"/>
      </w:rPr>
    </w:lvl>
    <w:lvl w:ilvl="1">
      <w:start w:val="1"/>
      <w:numFmt w:val="decimal"/>
      <w:lvlText w:val="%1.%2"/>
      <w:lvlJc w:val="left"/>
      <w:pPr>
        <w:ind w:left="846" w:hanging="576"/>
      </w:pPr>
      <w:rPr>
        <w:rFonts w:hint="default"/>
      </w:rPr>
    </w:lvl>
    <w:lvl w:ilvl="2">
      <w:start w:val="1"/>
      <w:numFmt w:val="decimal"/>
      <w:lvlText w:val="%1.%2.%3"/>
      <w:lvlJc w:val="left"/>
      <w:pPr>
        <w:ind w:left="990" w:hanging="720"/>
      </w:pPr>
      <w:rPr>
        <w:rFonts w:asciiTheme="majorHAnsi" w:hAnsiTheme="majorHAnsi" w:hint="default"/>
      </w:rPr>
    </w:lvl>
    <w:lvl w:ilvl="3">
      <w:start w:val="1"/>
      <w:numFmt w:val="decimal"/>
      <w:lvlText w:val="%1.%2.%3.%4"/>
      <w:lvlJc w:val="left"/>
      <w:pPr>
        <w:ind w:left="1134" w:hanging="864"/>
      </w:pPr>
      <w:rPr>
        <w:rFonts w:hint="default"/>
      </w:rPr>
    </w:lvl>
    <w:lvl w:ilvl="4">
      <w:start w:val="1"/>
      <w:numFmt w:val="decimal"/>
      <w:lvlText w:val="%1.%2.%3.%4.%5"/>
      <w:lvlJc w:val="left"/>
      <w:pPr>
        <w:ind w:left="1278" w:hanging="1008"/>
      </w:pPr>
      <w:rPr>
        <w:rFonts w:hint="default"/>
      </w:rPr>
    </w:lvl>
    <w:lvl w:ilvl="5">
      <w:start w:val="1"/>
      <w:numFmt w:val="decimal"/>
      <w:lvlText w:val="%1.%2.%3.%4.%5.%6"/>
      <w:lvlJc w:val="left"/>
      <w:pPr>
        <w:ind w:left="1422" w:hanging="1152"/>
      </w:pPr>
      <w:rPr>
        <w:rFonts w:hint="default"/>
      </w:rPr>
    </w:lvl>
    <w:lvl w:ilvl="6">
      <w:start w:val="1"/>
      <w:numFmt w:val="decimal"/>
      <w:lvlText w:val="%1.%2.%3.%4.%5.%6.%7"/>
      <w:lvlJc w:val="left"/>
      <w:pPr>
        <w:ind w:left="1566" w:hanging="1296"/>
      </w:pPr>
      <w:rPr>
        <w:rFonts w:hint="default"/>
      </w:rPr>
    </w:lvl>
    <w:lvl w:ilvl="7">
      <w:start w:val="1"/>
      <w:numFmt w:val="decimal"/>
      <w:lvlText w:val="%1.%2.%3.%4.%5.%6.%7.%8"/>
      <w:lvlJc w:val="left"/>
      <w:pPr>
        <w:ind w:left="1710" w:hanging="1440"/>
      </w:pPr>
      <w:rPr>
        <w:rFonts w:hint="default"/>
      </w:rPr>
    </w:lvl>
    <w:lvl w:ilvl="8">
      <w:start w:val="1"/>
      <w:numFmt w:val="decimal"/>
      <w:lvlText w:val="%1.%2.%3.%4.%5.%6.%7.%8.%9"/>
      <w:lvlJc w:val="left"/>
      <w:pPr>
        <w:ind w:left="1854" w:hanging="1584"/>
      </w:pPr>
      <w:rPr>
        <w:rFonts w:hint="default"/>
      </w:rPr>
    </w:lvl>
  </w:abstractNum>
  <w:abstractNum w:abstractNumId="12" w15:restartNumberingAfterBreak="0">
    <w:nsid w:val="36A76861"/>
    <w:multiLevelType w:val="multilevel"/>
    <w:tmpl w:val="B1A453CC"/>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CB069D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DB87125"/>
    <w:multiLevelType w:val="multilevel"/>
    <w:tmpl w:val="4EC2DFEA"/>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1AD430A"/>
    <w:multiLevelType w:val="multilevel"/>
    <w:tmpl w:val="04090025"/>
    <w:numStyleLink w:val="Style8"/>
  </w:abstractNum>
  <w:abstractNum w:abstractNumId="16" w15:restartNumberingAfterBreak="0">
    <w:nsid w:val="4EC46B93"/>
    <w:multiLevelType w:val="multilevel"/>
    <w:tmpl w:val="4D065E8A"/>
    <w:styleLink w:val="Style3"/>
    <w:lvl w:ilvl="0">
      <w:start w:val="3"/>
      <w:numFmt w:val="decimal"/>
      <w:lvlText w:val="%1"/>
      <w:lvlJc w:val="left"/>
      <w:pPr>
        <w:ind w:left="432" w:hanging="432"/>
      </w:pPr>
      <w:rPr>
        <w:rFonts w:hint="default"/>
      </w:rPr>
    </w:lvl>
    <w:lvl w:ilvl="1">
      <w:start w:val="1"/>
      <w:numFmt w:val="decimal"/>
      <w:lvlText w:val="%1.%2"/>
      <w:lvlJc w:val="left"/>
      <w:pPr>
        <w:ind w:left="756" w:hanging="576"/>
      </w:pPr>
      <w:rPr>
        <w:rFonts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0EC3C15"/>
    <w:multiLevelType w:val="multilevel"/>
    <w:tmpl w:val="CFB86458"/>
    <w:numStyleLink w:val="Style1"/>
  </w:abstractNum>
  <w:abstractNum w:abstractNumId="18" w15:restartNumberingAfterBreak="0">
    <w:nsid w:val="51BB2833"/>
    <w:multiLevelType w:val="multilevel"/>
    <w:tmpl w:val="CFB86458"/>
    <w:styleLink w:val="Style1"/>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36C2893"/>
    <w:multiLevelType w:val="multilevel"/>
    <w:tmpl w:val="2B5008AE"/>
    <w:lvl w:ilvl="0">
      <w:start w:val="1"/>
      <w:numFmt w:val="decimal"/>
      <w:suff w:val="space"/>
      <w:lvlText w:val="%1."/>
      <w:lvlJc w:val="left"/>
      <w:pPr>
        <w:ind w:left="360" w:hanging="360"/>
      </w:pPr>
      <w:rPr>
        <w:rFonts w:hint="default"/>
      </w:rPr>
    </w:lvl>
    <w:lvl w:ilvl="1">
      <w:start w:val="1"/>
      <w:numFmt w:val="decimal"/>
      <w:suff w:val="spac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B13F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6717A63"/>
    <w:multiLevelType w:val="multilevel"/>
    <w:tmpl w:val="5316C46C"/>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679313F"/>
    <w:multiLevelType w:val="multilevel"/>
    <w:tmpl w:val="5F049CB6"/>
    <w:lvl w:ilvl="0">
      <w:start w:val="4"/>
      <w:numFmt w:val="decimal"/>
      <w:pStyle w:val="Heading2"/>
      <w:suff w:val="nothing"/>
      <w:lvlText w:val="%1"/>
      <w:lvlJc w:val="left"/>
      <w:pPr>
        <w:ind w:left="180" w:firstLine="0"/>
      </w:pPr>
      <w:rPr>
        <w:rFonts w:hint="default"/>
      </w:rPr>
    </w:lvl>
    <w:lvl w:ilvl="1">
      <w:start w:val="1"/>
      <w:numFmt w:val="decimal"/>
      <w:lvlText w:val="%1.%2"/>
      <w:lvlJc w:val="left"/>
      <w:pPr>
        <w:ind w:left="1026" w:hanging="576"/>
      </w:pPr>
      <w:rPr>
        <w:rFonts w:hint="default"/>
      </w:rPr>
    </w:lvl>
    <w:lvl w:ilvl="2">
      <w:start w:val="1"/>
      <w:numFmt w:val="decimal"/>
      <w:lvlText w:val="%1.%2.%3"/>
      <w:lvlJc w:val="left"/>
      <w:pPr>
        <w:ind w:left="1170" w:hanging="720"/>
      </w:pPr>
      <w:rPr>
        <w:rFonts w:asciiTheme="majorHAnsi" w:hAnsiTheme="majorHAnsi" w:hint="default"/>
      </w:rPr>
    </w:lvl>
    <w:lvl w:ilvl="3">
      <w:start w:val="1"/>
      <w:numFmt w:val="decimal"/>
      <w:lvlText w:val="%1.%2.%3.%4"/>
      <w:lvlJc w:val="left"/>
      <w:pPr>
        <w:ind w:left="1314" w:hanging="864"/>
      </w:pPr>
      <w:rPr>
        <w:rFonts w:hint="default"/>
      </w:rPr>
    </w:lvl>
    <w:lvl w:ilvl="4">
      <w:start w:val="1"/>
      <w:numFmt w:val="decimal"/>
      <w:lvlText w:val="%1.%2.%3.%4.%5"/>
      <w:lvlJc w:val="left"/>
      <w:pPr>
        <w:ind w:left="1458" w:hanging="1008"/>
      </w:pPr>
      <w:rPr>
        <w:rFonts w:hint="default"/>
      </w:rPr>
    </w:lvl>
    <w:lvl w:ilvl="5">
      <w:start w:val="1"/>
      <w:numFmt w:val="decimal"/>
      <w:lvlText w:val="%1.%2.%3.%4.%5.%6"/>
      <w:lvlJc w:val="left"/>
      <w:pPr>
        <w:ind w:left="1602" w:hanging="1152"/>
      </w:pPr>
      <w:rPr>
        <w:rFonts w:hint="default"/>
      </w:rPr>
    </w:lvl>
    <w:lvl w:ilvl="6">
      <w:start w:val="1"/>
      <w:numFmt w:val="decimal"/>
      <w:lvlText w:val="%1.%2.%3.%4.%5.%6.%7"/>
      <w:lvlJc w:val="left"/>
      <w:pPr>
        <w:ind w:left="1746" w:hanging="1296"/>
      </w:pPr>
      <w:rPr>
        <w:rFonts w:hint="default"/>
      </w:rPr>
    </w:lvl>
    <w:lvl w:ilvl="7">
      <w:start w:val="1"/>
      <w:numFmt w:val="decimal"/>
      <w:lvlText w:val="%1.%2.%3.%4.%5.%6.%7.%8"/>
      <w:lvlJc w:val="left"/>
      <w:pPr>
        <w:ind w:left="1890" w:hanging="1440"/>
      </w:pPr>
      <w:rPr>
        <w:rFonts w:hint="default"/>
      </w:rPr>
    </w:lvl>
    <w:lvl w:ilvl="8">
      <w:start w:val="1"/>
      <w:numFmt w:val="decimal"/>
      <w:lvlText w:val="%1.%2.%3.%4.%5.%6.%7.%8.%9"/>
      <w:lvlJc w:val="left"/>
      <w:pPr>
        <w:ind w:left="2034" w:hanging="1584"/>
      </w:pPr>
      <w:rPr>
        <w:rFonts w:hint="default"/>
      </w:rPr>
    </w:lvl>
  </w:abstractNum>
  <w:abstractNum w:abstractNumId="23" w15:restartNumberingAfterBreak="0">
    <w:nsid w:val="57966DE3"/>
    <w:multiLevelType w:val="multilevel"/>
    <w:tmpl w:val="E57E973A"/>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D8A50E8"/>
    <w:multiLevelType w:val="multilevel"/>
    <w:tmpl w:val="4D065E8A"/>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1B364A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7822A18"/>
    <w:multiLevelType w:val="multilevel"/>
    <w:tmpl w:val="0409001D"/>
    <w:numStyleLink w:val="Style9"/>
  </w:abstractNum>
  <w:abstractNum w:abstractNumId="27" w15:restartNumberingAfterBreak="0">
    <w:nsid w:val="6B894316"/>
    <w:multiLevelType w:val="multilevel"/>
    <w:tmpl w:val="04090025"/>
    <w:styleLink w:val="Style4"/>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FF96B0D"/>
    <w:multiLevelType w:val="multilevel"/>
    <w:tmpl w:val="BC78D17E"/>
    <w:styleLink w:val="Style10"/>
    <w:lvl w:ilvl="0">
      <w:start w:val="4"/>
      <w:numFmt w:val="decimal"/>
      <w:lvlText w:val="%1"/>
      <w:lvlJc w:val="left"/>
      <w:pPr>
        <w:ind w:left="702" w:hanging="432"/>
      </w:pPr>
      <w:rPr>
        <w:rFonts w:hint="default"/>
      </w:rPr>
    </w:lvl>
    <w:lvl w:ilvl="1">
      <w:start w:val="1"/>
      <w:numFmt w:val="decimal"/>
      <w:lvlText w:val="%1.%2"/>
      <w:lvlJc w:val="left"/>
      <w:pPr>
        <w:ind w:left="846" w:hanging="576"/>
      </w:pPr>
      <w:rPr>
        <w:rFonts w:hint="default"/>
      </w:rPr>
    </w:lvl>
    <w:lvl w:ilvl="2">
      <w:start w:val="1"/>
      <w:numFmt w:val="decimal"/>
      <w:lvlText w:val="%1.%2.%3"/>
      <w:lvlJc w:val="left"/>
      <w:pPr>
        <w:ind w:left="990" w:hanging="720"/>
      </w:pPr>
      <w:rPr>
        <w:rFonts w:asciiTheme="majorHAnsi" w:hAnsiTheme="majorHAnsi" w:hint="default"/>
      </w:rPr>
    </w:lvl>
    <w:lvl w:ilvl="3">
      <w:start w:val="1"/>
      <w:numFmt w:val="decimal"/>
      <w:lvlText w:val="%1.%2.%3.%4"/>
      <w:lvlJc w:val="left"/>
      <w:pPr>
        <w:ind w:left="1134" w:hanging="864"/>
      </w:pPr>
      <w:rPr>
        <w:rFonts w:hint="default"/>
      </w:rPr>
    </w:lvl>
    <w:lvl w:ilvl="4">
      <w:start w:val="1"/>
      <w:numFmt w:val="decimal"/>
      <w:lvlText w:val="%1.%2.%3.%4.%5"/>
      <w:lvlJc w:val="left"/>
      <w:pPr>
        <w:ind w:left="1278" w:hanging="1008"/>
      </w:pPr>
      <w:rPr>
        <w:rFonts w:hint="default"/>
      </w:rPr>
    </w:lvl>
    <w:lvl w:ilvl="5">
      <w:start w:val="1"/>
      <w:numFmt w:val="decimal"/>
      <w:lvlText w:val="%1.%2.%3.%4.%5.%6"/>
      <w:lvlJc w:val="left"/>
      <w:pPr>
        <w:ind w:left="1422" w:hanging="1152"/>
      </w:pPr>
      <w:rPr>
        <w:rFonts w:hint="default"/>
      </w:rPr>
    </w:lvl>
    <w:lvl w:ilvl="6">
      <w:start w:val="1"/>
      <w:numFmt w:val="decimal"/>
      <w:lvlText w:val="%1.%2.%3.%4.%5.%6.%7"/>
      <w:lvlJc w:val="left"/>
      <w:pPr>
        <w:ind w:left="1566" w:hanging="1296"/>
      </w:pPr>
      <w:rPr>
        <w:rFonts w:hint="default"/>
      </w:rPr>
    </w:lvl>
    <w:lvl w:ilvl="7">
      <w:start w:val="1"/>
      <w:numFmt w:val="decimal"/>
      <w:lvlText w:val="%1.%2.%3.%4.%5.%6.%7.%8"/>
      <w:lvlJc w:val="left"/>
      <w:pPr>
        <w:ind w:left="1710" w:hanging="1440"/>
      </w:pPr>
      <w:rPr>
        <w:rFonts w:hint="default"/>
      </w:rPr>
    </w:lvl>
    <w:lvl w:ilvl="8">
      <w:start w:val="1"/>
      <w:numFmt w:val="decimal"/>
      <w:lvlText w:val="%1.%2.%3.%4.%5.%6.%7.%8.%9"/>
      <w:lvlJc w:val="left"/>
      <w:pPr>
        <w:ind w:left="1854" w:hanging="1584"/>
      </w:pPr>
      <w:rPr>
        <w:rFonts w:hint="default"/>
      </w:rPr>
    </w:lvl>
  </w:abstractNum>
  <w:abstractNum w:abstractNumId="29" w15:restartNumberingAfterBreak="0">
    <w:nsid w:val="734B64EC"/>
    <w:multiLevelType w:val="multilevel"/>
    <w:tmpl w:val="0409001D"/>
    <w:styleLink w:val="Style7"/>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4C91EA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A751B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BD56B56"/>
    <w:multiLevelType w:val="multilevel"/>
    <w:tmpl w:val="04090025"/>
    <w:styleLink w:val="Style8"/>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9"/>
  </w:num>
  <w:num w:numId="2">
    <w:abstractNumId w:val="12"/>
  </w:num>
  <w:num w:numId="3">
    <w:abstractNumId w:val="23"/>
  </w:num>
  <w:num w:numId="4">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0"/>
  </w:num>
  <w:num w:numId="7">
    <w:abstractNumId w:val="2"/>
  </w:num>
  <w:num w:numId="8">
    <w:abstractNumId w:val="6"/>
  </w:num>
  <w:num w:numId="9">
    <w:abstractNumId w:val="30"/>
  </w:num>
  <w:num w:numId="10">
    <w:abstractNumId w:val="20"/>
  </w:num>
  <w:num w:numId="11">
    <w:abstractNumId w:val="31"/>
  </w:num>
  <w:num w:numId="12">
    <w:abstractNumId w:val="25"/>
  </w:num>
  <w:num w:numId="13">
    <w:abstractNumId w:val="24"/>
  </w:num>
  <w:num w:numId="1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6"/>
  </w:num>
  <w:num w:numId="17">
    <w:abstractNumId w:val="26"/>
  </w:num>
  <w:num w:numId="18">
    <w:abstractNumId w:val="27"/>
  </w:num>
  <w:num w:numId="19">
    <w:abstractNumId w:val="1"/>
  </w:num>
  <w:num w:numId="20">
    <w:abstractNumId w:val="4"/>
  </w:num>
  <w:num w:numId="21">
    <w:abstractNumId w:val="29"/>
  </w:num>
  <w:num w:numId="22">
    <w:abstractNumId w:val="5"/>
  </w:num>
  <w:num w:numId="23">
    <w:abstractNumId w:val="32"/>
  </w:num>
  <w:num w:numId="24">
    <w:abstractNumId w:val="15"/>
  </w:num>
  <w:num w:numId="25">
    <w:abstractNumId w:val="9"/>
  </w:num>
  <w:num w:numId="26">
    <w:abstractNumId w:val="21"/>
  </w:num>
  <w:num w:numId="27">
    <w:abstractNumId w:val="17"/>
  </w:num>
  <w:num w:numId="28">
    <w:abstractNumId w:val="0"/>
  </w:num>
  <w:num w:numId="29">
    <w:abstractNumId w:val="14"/>
  </w:num>
  <w:num w:numId="30">
    <w:abstractNumId w:val="13"/>
  </w:num>
  <w:num w:numId="31">
    <w:abstractNumId w:val="3"/>
  </w:num>
  <w:num w:numId="32">
    <w:abstractNumId w:val="7"/>
  </w:num>
  <w:num w:numId="33">
    <w:abstractNumId w:val="22"/>
  </w:num>
  <w:num w:numId="34">
    <w:abstractNumId w:val="28"/>
  </w:num>
  <w:num w:numId="35">
    <w:abstractNumId w:val="11"/>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J Amer Chem Society&lt;/Style&gt;&lt;LeftDelim&gt;{&lt;/LeftDelim&gt;&lt;RightDelim&gt;}&lt;/RightDelim&gt;&lt;FontName&gt;Times New Roman&lt;/FontName&gt;&lt;FontSize&gt;12&lt;/FontSize&gt;&lt;ReflistTitle&gt;&lt;/ReflistTitle&gt;&lt;StartingRefnum&gt;1&lt;/StartingRefnum&gt;&lt;FirstLineIndent&gt;288&lt;/FirstLineIndent&gt;&lt;HangingIndent&gt;0&lt;/HangingIndent&gt;&lt;LineSpacing&gt;0&lt;/LineSpacing&gt;&lt;SpaceAfter&gt;0&lt;/SpaceAfter&gt;&lt;/ENLayout&gt;"/>
    <w:docVar w:name="EN.Libraries" w:val="&lt;ENLibraries&gt;&lt;Libraries&gt;&lt;item&gt;Ch4 references.enl&lt;/item&gt;&lt;/Libraries&gt;&lt;/ENLibraries&gt;"/>
  </w:docVars>
  <w:rsids>
    <w:rsidRoot w:val="009517E1"/>
    <w:rsid w:val="00001402"/>
    <w:rsid w:val="00002DFE"/>
    <w:rsid w:val="00005AD2"/>
    <w:rsid w:val="00005B78"/>
    <w:rsid w:val="000102B6"/>
    <w:rsid w:val="00010C2C"/>
    <w:rsid w:val="000135EC"/>
    <w:rsid w:val="00013708"/>
    <w:rsid w:val="000137AB"/>
    <w:rsid w:val="0001645A"/>
    <w:rsid w:val="00016C65"/>
    <w:rsid w:val="0002053C"/>
    <w:rsid w:val="0002150F"/>
    <w:rsid w:val="00023C89"/>
    <w:rsid w:val="000245D6"/>
    <w:rsid w:val="00024C28"/>
    <w:rsid w:val="00024CF8"/>
    <w:rsid w:val="0002696D"/>
    <w:rsid w:val="0003135A"/>
    <w:rsid w:val="00031BF5"/>
    <w:rsid w:val="0003215B"/>
    <w:rsid w:val="0003453F"/>
    <w:rsid w:val="000349D6"/>
    <w:rsid w:val="00034EA0"/>
    <w:rsid w:val="0003594B"/>
    <w:rsid w:val="0003637D"/>
    <w:rsid w:val="00037617"/>
    <w:rsid w:val="00037CB4"/>
    <w:rsid w:val="00040B49"/>
    <w:rsid w:val="00041433"/>
    <w:rsid w:val="00042478"/>
    <w:rsid w:val="0004518F"/>
    <w:rsid w:val="00047AB6"/>
    <w:rsid w:val="000531CF"/>
    <w:rsid w:val="00054FB5"/>
    <w:rsid w:val="00055ADC"/>
    <w:rsid w:val="00056EA8"/>
    <w:rsid w:val="00056F58"/>
    <w:rsid w:val="00057A33"/>
    <w:rsid w:val="00060A3C"/>
    <w:rsid w:val="00060A52"/>
    <w:rsid w:val="00062FD9"/>
    <w:rsid w:val="00063867"/>
    <w:rsid w:val="0006387D"/>
    <w:rsid w:val="00063CAB"/>
    <w:rsid w:val="0006407D"/>
    <w:rsid w:val="00066232"/>
    <w:rsid w:val="00070A61"/>
    <w:rsid w:val="000734E5"/>
    <w:rsid w:val="00073644"/>
    <w:rsid w:val="000741F4"/>
    <w:rsid w:val="00074BD9"/>
    <w:rsid w:val="0007505A"/>
    <w:rsid w:val="0007712B"/>
    <w:rsid w:val="00077B07"/>
    <w:rsid w:val="00080248"/>
    <w:rsid w:val="00080A3F"/>
    <w:rsid w:val="0008110F"/>
    <w:rsid w:val="00081CEE"/>
    <w:rsid w:val="00083359"/>
    <w:rsid w:val="00083BE6"/>
    <w:rsid w:val="0008450B"/>
    <w:rsid w:val="00084910"/>
    <w:rsid w:val="00086949"/>
    <w:rsid w:val="00086E64"/>
    <w:rsid w:val="000876CA"/>
    <w:rsid w:val="00090526"/>
    <w:rsid w:val="000908AB"/>
    <w:rsid w:val="000912BD"/>
    <w:rsid w:val="00091A90"/>
    <w:rsid w:val="000947B9"/>
    <w:rsid w:val="00095042"/>
    <w:rsid w:val="000959E8"/>
    <w:rsid w:val="000A0A4B"/>
    <w:rsid w:val="000A169D"/>
    <w:rsid w:val="000A4959"/>
    <w:rsid w:val="000A52F4"/>
    <w:rsid w:val="000A5778"/>
    <w:rsid w:val="000A7CFE"/>
    <w:rsid w:val="000B1BC8"/>
    <w:rsid w:val="000B2B3F"/>
    <w:rsid w:val="000B622A"/>
    <w:rsid w:val="000C10D6"/>
    <w:rsid w:val="000C1B68"/>
    <w:rsid w:val="000C3142"/>
    <w:rsid w:val="000C4A55"/>
    <w:rsid w:val="000C4C37"/>
    <w:rsid w:val="000C6447"/>
    <w:rsid w:val="000C6E90"/>
    <w:rsid w:val="000C7227"/>
    <w:rsid w:val="000C7249"/>
    <w:rsid w:val="000D33F6"/>
    <w:rsid w:val="000D581A"/>
    <w:rsid w:val="000D6094"/>
    <w:rsid w:val="000D67D3"/>
    <w:rsid w:val="000D7245"/>
    <w:rsid w:val="000D7392"/>
    <w:rsid w:val="000E412E"/>
    <w:rsid w:val="000E67EB"/>
    <w:rsid w:val="000E75D9"/>
    <w:rsid w:val="000E78CF"/>
    <w:rsid w:val="000E7943"/>
    <w:rsid w:val="000F0479"/>
    <w:rsid w:val="000F062D"/>
    <w:rsid w:val="000F158C"/>
    <w:rsid w:val="000F423E"/>
    <w:rsid w:val="000F4779"/>
    <w:rsid w:val="000F4B92"/>
    <w:rsid w:val="000F7AB7"/>
    <w:rsid w:val="000F7CDC"/>
    <w:rsid w:val="001015E0"/>
    <w:rsid w:val="00101D46"/>
    <w:rsid w:val="001021A0"/>
    <w:rsid w:val="00102369"/>
    <w:rsid w:val="00102AC9"/>
    <w:rsid w:val="00102B08"/>
    <w:rsid w:val="001104CD"/>
    <w:rsid w:val="0011147B"/>
    <w:rsid w:val="00111970"/>
    <w:rsid w:val="00111A84"/>
    <w:rsid w:val="00111C2D"/>
    <w:rsid w:val="00111D04"/>
    <w:rsid w:val="00112796"/>
    <w:rsid w:val="00112EB6"/>
    <w:rsid w:val="00113FB7"/>
    <w:rsid w:val="00115790"/>
    <w:rsid w:val="00120469"/>
    <w:rsid w:val="00120559"/>
    <w:rsid w:val="0012256F"/>
    <w:rsid w:val="00122606"/>
    <w:rsid w:val="00122AE9"/>
    <w:rsid w:val="00124C03"/>
    <w:rsid w:val="00124F4D"/>
    <w:rsid w:val="001262FB"/>
    <w:rsid w:val="0013396B"/>
    <w:rsid w:val="00135432"/>
    <w:rsid w:val="00135CCD"/>
    <w:rsid w:val="00136942"/>
    <w:rsid w:val="001373AD"/>
    <w:rsid w:val="0014161B"/>
    <w:rsid w:val="001435D8"/>
    <w:rsid w:val="00144662"/>
    <w:rsid w:val="00146541"/>
    <w:rsid w:val="0014687C"/>
    <w:rsid w:val="00146CAD"/>
    <w:rsid w:val="00147B57"/>
    <w:rsid w:val="00151317"/>
    <w:rsid w:val="00151A82"/>
    <w:rsid w:val="00151E8D"/>
    <w:rsid w:val="00152388"/>
    <w:rsid w:val="00152723"/>
    <w:rsid w:val="001541ED"/>
    <w:rsid w:val="001625E5"/>
    <w:rsid w:val="001646A5"/>
    <w:rsid w:val="00165336"/>
    <w:rsid w:val="001656A9"/>
    <w:rsid w:val="0016670D"/>
    <w:rsid w:val="001668BA"/>
    <w:rsid w:val="00166E78"/>
    <w:rsid w:val="00166F97"/>
    <w:rsid w:val="00172ECE"/>
    <w:rsid w:val="001744A9"/>
    <w:rsid w:val="00174ED5"/>
    <w:rsid w:val="0017509D"/>
    <w:rsid w:val="00176FF4"/>
    <w:rsid w:val="00180AD3"/>
    <w:rsid w:val="00182B98"/>
    <w:rsid w:val="00182BD2"/>
    <w:rsid w:val="001847CD"/>
    <w:rsid w:val="00184B83"/>
    <w:rsid w:val="00185C30"/>
    <w:rsid w:val="00186798"/>
    <w:rsid w:val="00186F9F"/>
    <w:rsid w:val="00190391"/>
    <w:rsid w:val="00193C57"/>
    <w:rsid w:val="0019645E"/>
    <w:rsid w:val="001A029F"/>
    <w:rsid w:val="001A180A"/>
    <w:rsid w:val="001A2A94"/>
    <w:rsid w:val="001A32D0"/>
    <w:rsid w:val="001A3AE2"/>
    <w:rsid w:val="001A3B7A"/>
    <w:rsid w:val="001A5F52"/>
    <w:rsid w:val="001A64C7"/>
    <w:rsid w:val="001A6865"/>
    <w:rsid w:val="001A7B1E"/>
    <w:rsid w:val="001B168B"/>
    <w:rsid w:val="001B1D3A"/>
    <w:rsid w:val="001B3600"/>
    <w:rsid w:val="001B4D9F"/>
    <w:rsid w:val="001B51D9"/>
    <w:rsid w:val="001B6B29"/>
    <w:rsid w:val="001C0B3D"/>
    <w:rsid w:val="001C2BA2"/>
    <w:rsid w:val="001C3362"/>
    <w:rsid w:val="001C3503"/>
    <w:rsid w:val="001C400E"/>
    <w:rsid w:val="001C491D"/>
    <w:rsid w:val="001C7933"/>
    <w:rsid w:val="001D0141"/>
    <w:rsid w:val="001D1EF7"/>
    <w:rsid w:val="001D3CF0"/>
    <w:rsid w:val="001D5A03"/>
    <w:rsid w:val="001E090D"/>
    <w:rsid w:val="001E29A6"/>
    <w:rsid w:val="001E2C3D"/>
    <w:rsid w:val="001E309A"/>
    <w:rsid w:val="001E3E95"/>
    <w:rsid w:val="001E4EDF"/>
    <w:rsid w:val="001E531F"/>
    <w:rsid w:val="001E55BD"/>
    <w:rsid w:val="001E57E8"/>
    <w:rsid w:val="001E6B15"/>
    <w:rsid w:val="001E7111"/>
    <w:rsid w:val="001F472E"/>
    <w:rsid w:val="001F5B30"/>
    <w:rsid w:val="001F5F17"/>
    <w:rsid w:val="001F743D"/>
    <w:rsid w:val="00200CE5"/>
    <w:rsid w:val="00201A0A"/>
    <w:rsid w:val="00201C38"/>
    <w:rsid w:val="00201EAD"/>
    <w:rsid w:val="002029F9"/>
    <w:rsid w:val="002045E1"/>
    <w:rsid w:val="0020497C"/>
    <w:rsid w:val="00204E69"/>
    <w:rsid w:val="00205213"/>
    <w:rsid w:val="002057F9"/>
    <w:rsid w:val="00206B4D"/>
    <w:rsid w:val="00207D55"/>
    <w:rsid w:val="00210825"/>
    <w:rsid w:val="002112B1"/>
    <w:rsid w:val="0021268B"/>
    <w:rsid w:val="0021353E"/>
    <w:rsid w:val="00214235"/>
    <w:rsid w:val="00217625"/>
    <w:rsid w:val="002176D8"/>
    <w:rsid w:val="002208BD"/>
    <w:rsid w:val="00221AC1"/>
    <w:rsid w:val="00222991"/>
    <w:rsid w:val="0022338A"/>
    <w:rsid w:val="00223405"/>
    <w:rsid w:val="00223EAC"/>
    <w:rsid w:val="002251C2"/>
    <w:rsid w:val="00225804"/>
    <w:rsid w:val="0022680D"/>
    <w:rsid w:val="00226DAD"/>
    <w:rsid w:val="0023088E"/>
    <w:rsid w:val="00232DC4"/>
    <w:rsid w:val="0023393B"/>
    <w:rsid w:val="002349B6"/>
    <w:rsid w:val="00236455"/>
    <w:rsid w:val="00236C77"/>
    <w:rsid w:val="00237EB1"/>
    <w:rsid w:val="00241813"/>
    <w:rsid w:val="0024389E"/>
    <w:rsid w:val="002441BB"/>
    <w:rsid w:val="00244C66"/>
    <w:rsid w:val="00245AD7"/>
    <w:rsid w:val="002507A9"/>
    <w:rsid w:val="00250EC6"/>
    <w:rsid w:val="002513B1"/>
    <w:rsid w:val="002514A9"/>
    <w:rsid w:val="00251B11"/>
    <w:rsid w:val="00255256"/>
    <w:rsid w:val="00256E69"/>
    <w:rsid w:val="00257083"/>
    <w:rsid w:val="0025792D"/>
    <w:rsid w:val="00261F33"/>
    <w:rsid w:val="00263A56"/>
    <w:rsid w:val="0026406C"/>
    <w:rsid w:val="00265EA8"/>
    <w:rsid w:val="00266BA4"/>
    <w:rsid w:val="0027098E"/>
    <w:rsid w:val="00271AE0"/>
    <w:rsid w:val="00272438"/>
    <w:rsid w:val="00275296"/>
    <w:rsid w:val="00277E6B"/>
    <w:rsid w:val="00280686"/>
    <w:rsid w:val="002809A7"/>
    <w:rsid w:val="00284D51"/>
    <w:rsid w:val="002855AE"/>
    <w:rsid w:val="00285806"/>
    <w:rsid w:val="00285F02"/>
    <w:rsid w:val="00286D42"/>
    <w:rsid w:val="00287EFE"/>
    <w:rsid w:val="0029246C"/>
    <w:rsid w:val="002942FC"/>
    <w:rsid w:val="00294780"/>
    <w:rsid w:val="00294CBC"/>
    <w:rsid w:val="0029669A"/>
    <w:rsid w:val="00296B2E"/>
    <w:rsid w:val="00296FCC"/>
    <w:rsid w:val="002978D5"/>
    <w:rsid w:val="002A1656"/>
    <w:rsid w:val="002A31FD"/>
    <w:rsid w:val="002A3930"/>
    <w:rsid w:val="002A4DF5"/>
    <w:rsid w:val="002A643E"/>
    <w:rsid w:val="002A69B2"/>
    <w:rsid w:val="002A6DE5"/>
    <w:rsid w:val="002A7AD0"/>
    <w:rsid w:val="002B0E86"/>
    <w:rsid w:val="002B20FB"/>
    <w:rsid w:val="002B30FF"/>
    <w:rsid w:val="002B6343"/>
    <w:rsid w:val="002B7C99"/>
    <w:rsid w:val="002C0656"/>
    <w:rsid w:val="002C15BE"/>
    <w:rsid w:val="002C22A6"/>
    <w:rsid w:val="002C289A"/>
    <w:rsid w:val="002C368C"/>
    <w:rsid w:val="002C3738"/>
    <w:rsid w:val="002C40A9"/>
    <w:rsid w:val="002C56BB"/>
    <w:rsid w:val="002C5AB0"/>
    <w:rsid w:val="002C5B0D"/>
    <w:rsid w:val="002C61CF"/>
    <w:rsid w:val="002C6A60"/>
    <w:rsid w:val="002D0881"/>
    <w:rsid w:val="002D12A4"/>
    <w:rsid w:val="002D5FD6"/>
    <w:rsid w:val="002D6133"/>
    <w:rsid w:val="002D6833"/>
    <w:rsid w:val="002D7A35"/>
    <w:rsid w:val="002D7DE5"/>
    <w:rsid w:val="002E0317"/>
    <w:rsid w:val="002E1D1C"/>
    <w:rsid w:val="002E508C"/>
    <w:rsid w:val="002E522E"/>
    <w:rsid w:val="002E62BA"/>
    <w:rsid w:val="002E66DF"/>
    <w:rsid w:val="002E692F"/>
    <w:rsid w:val="002F057F"/>
    <w:rsid w:val="002F071C"/>
    <w:rsid w:val="002F07FB"/>
    <w:rsid w:val="002F23EB"/>
    <w:rsid w:val="002F4DB5"/>
    <w:rsid w:val="002F4E07"/>
    <w:rsid w:val="002F62C4"/>
    <w:rsid w:val="00302D0A"/>
    <w:rsid w:val="00304A1B"/>
    <w:rsid w:val="00306689"/>
    <w:rsid w:val="00310AE9"/>
    <w:rsid w:val="003138B5"/>
    <w:rsid w:val="003141B1"/>
    <w:rsid w:val="00314BDB"/>
    <w:rsid w:val="00315538"/>
    <w:rsid w:val="00317947"/>
    <w:rsid w:val="0032042B"/>
    <w:rsid w:val="00321F85"/>
    <w:rsid w:val="0032368E"/>
    <w:rsid w:val="003244B9"/>
    <w:rsid w:val="0032537E"/>
    <w:rsid w:val="00325918"/>
    <w:rsid w:val="0033481C"/>
    <w:rsid w:val="0033681E"/>
    <w:rsid w:val="00340CD3"/>
    <w:rsid w:val="003424FB"/>
    <w:rsid w:val="003428C1"/>
    <w:rsid w:val="00344259"/>
    <w:rsid w:val="00344CAB"/>
    <w:rsid w:val="0034566F"/>
    <w:rsid w:val="003471F3"/>
    <w:rsid w:val="0035002F"/>
    <w:rsid w:val="00350721"/>
    <w:rsid w:val="003519A8"/>
    <w:rsid w:val="0035240B"/>
    <w:rsid w:val="003550F8"/>
    <w:rsid w:val="00355BCA"/>
    <w:rsid w:val="003612D3"/>
    <w:rsid w:val="0036140F"/>
    <w:rsid w:val="00364142"/>
    <w:rsid w:val="003654CC"/>
    <w:rsid w:val="00367BDF"/>
    <w:rsid w:val="00367D21"/>
    <w:rsid w:val="003701CF"/>
    <w:rsid w:val="003710D4"/>
    <w:rsid w:val="0037267F"/>
    <w:rsid w:val="00372D81"/>
    <w:rsid w:val="0037317B"/>
    <w:rsid w:val="003755F5"/>
    <w:rsid w:val="00380C8A"/>
    <w:rsid w:val="00383C92"/>
    <w:rsid w:val="0039006D"/>
    <w:rsid w:val="00391374"/>
    <w:rsid w:val="003916B6"/>
    <w:rsid w:val="00392BA3"/>
    <w:rsid w:val="003971A6"/>
    <w:rsid w:val="00397890"/>
    <w:rsid w:val="003A0ED7"/>
    <w:rsid w:val="003A3D7F"/>
    <w:rsid w:val="003A5334"/>
    <w:rsid w:val="003B03E7"/>
    <w:rsid w:val="003B0F4C"/>
    <w:rsid w:val="003B1920"/>
    <w:rsid w:val="003B1C16"/>
    <w:rsid w:val="003B4B28"/>
    <w:rsid w:val="003B6846"/>
    <w:rsid w:val="003B6CD8"/>
    <w:rsid w:val="003B700B"/>
    <w:rsid w:val="003B7EFF"/>
    <w:rsid w:val="003C11E8"/>
    <w:rsid w:val="003C1D80"/>
    <w:rsid w:val="003C3314"/>
    <w:rsid w:val="003C5E39"/>
    <w:rsid w:val="003C6997"/>
    <w:rsid w:val="003C6B03"/>
    <w:rsid w:val="003C76CB"/>
    <w:rsid w:val="003C7A6A"/>
    <w:rsid w:val="003D1295"/>
    <w:rsid w:val="003D133B"/>
    <w:rsid w:val="003D1981"/>
    <w:rsid w:val="003D1DE2"/>
    <w:rsid w:val="003D2922"/>
    <w:rsid w:val="003D3A28"/>
    <w:rsid w:val="003D4090"/>
    <w:rsid w:val="003D79E7"/>
    <w:rsid w:val="003E0134"/>
    <w:rsid w:val="003E08B0"/>
    <w:rsid w:val="003E1FDC"/>
    <w:rsid w:val="003E2BF1"/>
    <w:rsid w:val="003E5E1A"/>
    <w:rsid w:val="003F08CC"/>
    <w:rsid w:val="003F09A5"/>
    <w:rsid w:val="003F0E23"/>
    <w:rsid w:val="003F1088"/>
    <w:rsid w:val="003F3F60"/>
    <w:rsid w:val="003F4980"/>
    <w:rsid w:val="003F4983"/>
    <w:rsid w:val="003F5182"/>
    <w:rsid w:val="00400B5F"/>
    <w:rsid w:val="004042F5"/>
    <w:rsid w:val="0040534F"/>
    <w:rsid w:val="00405775"/>
    <w:rsid w:val="00405A8D"/>
    <w:rsid w:val="00407284"/>
    <w:rsid w:val="0040797F"/>
    <w:rsid w:val="004124BD"/>
    <w:rsid w:val="00413149"/>
    <w:rsid w:val="004139BC"/>
    <w:rsid w:val="00414CA6"/>
    <w:rsid w:val="00416430"/>
    <w:rsid w:val="00421BF5"/>
    <w:rsid w:val="00422198"/>
    <w:rsid w:val="004228F1"/>
    <w:rsid w:val="0042651D"/>
    <w:rsid w:val="004269A6"/>
    <w:rsid w:val="004271A4"/>
    <w:rsid w:val="00432379"/>
    <w:rsid w:val="00432827"/>
    <w:rsid w:val="004331BB"/>
    <w:rsid w:val="00433F1F"/>
    <w:rsid w:val="004347F6"/>
    <w:rsid w:val="00434F7D"/>
    <w:rsid w:val="00435A2E"/>
    <w:rsid w:val="004360D9"/>
    <w:rsid w:val="00437B15"/>
    <w:rsid w:val="004401E0"/>
    <w:rsid w:val="0044127B"/>
    <w:rsid w:val="00441522"/>
    <w:rsid w:val="00441571"/>
    <w:rsid w:val="004421D7"/>
    <w:rsid w:val="004426B1"/>
    <w:rsid w:val="004452D4"/>
    <w:rsid w:val="00446190"/>
    <w:rsid w:val="00446554"/>
    <w:rsid w:val="00446795"/>
    <w:rsid w:val="0045055F"/>
    <w:rsid w:val="0045064F"/>
    <w:rsid w:val="00451815"/>
    <w:rsid w:val="004521CB"/>
    <w:rsid w:val="004525F4"/>
    <w:rsid w:val="00454588"/>
    <w:rsid w:val="00456163"/>
    <w:rsid w:val="00457702"/>
    <w:rsid w:val="00460344"/>
    <w:rsid w:val="00461096"/>
    <w:rsid w:val="004629C7"/>
    <w:rsid w:val="00463BB3"/>
    <w:rsid w:val="00464E4F"/>
    <w:rsid w:val="00466D0B"/>
    <w:rsid w:val="00470481"/>
    <w:rsid w:val="00471C3F"/>
    <w:rsid w:val="00476B74"/>
    <w:rsid w:val="004772D6"/>
    <w:rsid w:val="00480FFF"/>
    <w:rsid w:val="004851EB"/>
    <w:rsid w:val="00486089"/>
    <w:rsid w:val="00491EB3"/>
    <w:rsid w:val="004922C9"/>
    <w:rsid w:val="00494D4A"/>
    <w:rsid w:val="00495122"/>
    <w:rsid w:val="004956D7"/>
    <w:rsid w:val="00496501"/>
    <w:rsid w:val="004974A9"/>
    <w:rsid w:val="00497B32"/>
    <w:rsid w:val="00497DA0"/>
    <w:rsid w:val="004A0EC6"/>
    <w:rsid w:val="004A427B"/>
    <w:rsid w:val="004A42D8"/>
    <w:rsid w:val="004A4B31"/>
    <w:rsid w:val="004A4D0A"/>
    <w:rsid w:val="004A6BE9"/>
    <w:rsid w:val="004B1617"/>
    <w:rsid w:val="004B2AE1"/>
    <w:rsid w:val="004B2DB7"/>
    <w:rsid w:val="004B2E05"/>
    <w:rsid w:val="004B59EA"/>
    <w:rsid w:val="004B7B4C"/>
    <w:rsid w:val="004B7C54"/>
    <w:rsid w:val="004C0BF1"/>
    <w:rsid w:val="004C2F4A"/>
    <w:rsid w:val="004C7DD2"/>
    <w:rsid w:val="004D0569"/>
    <w:rsid w:val="004D0D32"/>
    <w:rsid w:val="004D23D8"/>
    <w:rsid w:val="004D2FD1"/>
    <w:rsid w:val="004D372D"/>
    <w:rsid w:val="004D3F24"/>
    <w:rsid w:val="004D488B"/>
    <w:rsid w:val="004D4F2B"/>
    <w:rsid w:val="004D7E9D"/>
    <w:rsid w:val="004E0E28"/>
    <w:rsid w:val="004E1513"/>
    <w:rsid w:val="004E20A3"/>
    <w:rsid w:val="004E2D39"/>
    <w:rsid w:val="004E3DFA"/>
    <w:rsid w:val="004E424E"/>
    <w:rsid w:val="004E44E0"/>
    <w:rsid w:val="004E6CEA"/>
    <w:rsid w:val="004E724C"/>
    <w:rsid w:val="004F6727"/>
    <w:rsid w:val="004F73B7"/>
    <w:rsid w:val="004F7EEE"/>
    <w:rsid w:val="0050036C"/>
    <w:rsid w:val="00500888"/>
    <w:rsid w:val="00501C5E"/>
    <w:rsid w:val="00501D82"/>
    <w:rsid w:val="00502646"/>
    <w:rsid w:val="005033BA"/>
    <w:rsid w:val="00503B07"/>
    <w:rsid w:val="005040C0"/>
    <w:rsid w:val="0050506E"/>
    <w:rsid w:val="005058F1"/>
    <w:rsid w:val="00505D40"/>
    <w:rsid w:val="00505FC9"/>
    <w:rsid w:val="00507DAB"/>
    <w:rsid w:val="00511A12"/>
    <w:rsid w:val="00512AE3"/>
    <w:rsid w:val="00514932"/>
    <w:rsid w:val="005150CD"/>
    <w:rsid w:val="0052056F"/>
    <w:rsid w:val="00521255"/>
    <w:rsid w:val="005216FE"/>
    <w:rsid w:val="005219CE"/>
    <w:rsid w:val="005226C1"/>
    <w:rsid w:val="005238FA"/>
    <w:rsid w:val="00525230"/>
    <w:rsid w:val="00527F77"/>
    <w:rsid w:val="00531598"/>
    <w:rsid w:val="00532968"/>
    <w:rsid w:val="005337F2"/>
    <w:rsid w:val="00534515"/>
    <w:rsid w:val="005375E5"/>
    <w:rsid w:val="00543501"/>
    <w:rsid w:val="005440A7"/>
    <w:rsid w:val="00544B77"/>
    <w:rsid w:val="00545302"/>
    <w:rsid w:val="00546F39"/>
    <w:rsid w:val="00550504"/>
    <w:rsid w:val="00550B10"/>
    <w:rsid w:val="00551B68"/>
    <w:rsid w:val="00551DDB"/>
    <w:rsid w:val="00552D20"/>
    <w:rsid w:val="005534B0"/>
    <w:rsid w:val="00553901"/>
    <w:rsid w:val="005546A3"/>
    <w:rsid w:val="00554E62"/>
    <w:rsid w:val="0055527A"/>
    <w:rsid w:val="00560EC7"/>
    <w:rsid w:val="0056140D"/>
    <w:rsid w:val="00562A35"/>
    <w:rsid w:val="00562CCB"/>
    <w:rsid w:val="00563BD6"/>
    <w:rsid w:val="005665D7"/>
    <w:rsid w:val="0056717E"/>
    <w:rsid w:val="0056731B"/>
    <w:rsid w:val="00567944"/>
    <w:rsid w:val="00570813"/>
    <w:rsid w:val="00570CFC"/>
    <w:rsid w:val="00573B01"/>
    <w:rsid w:val="00573F40"/>
    <w:rsid w:val="005746EA"/>
    <w:rsid w:val="00575A36"/>
    <w:rsid w:val="00575BC0"/>
    <w:rsid w:val="00575E44"/>
    <w:rsid w:val="00576424"/>
    <w:rsid w:val="00576C32"/>
    <w:rsid w:val="00577F42"/>
    <w:rsid w:val="005810D1"/>
    <w:rsid w:val="00581A07"/>
    <w:rsid w:val="0058325C"/>
    <w:rsid w:val="0058406E"/>
    <w:rsid w:val="005853C0"/>
    <w:rsid w:val="00586588"/>
    <w:rsid w:val="00586C42"/>
    <w:rsid w:val="0059214F"/>
    <w:rsid w:val="00593F93"/>
    <w:rsid w:val="0059445A"/>
    <w:rsid w:val="00594710"/>
    <w:rsid w:val="00596525"/>
    <w:rsid w:val="005966A1"/>
    <w:rsid w:val="005966CA"/>
    <w:rsid w:val="005A6684"/>
    <w:rsid w:val="005A669D"/>
    <w:rsid w:val="005A6B28"/>
    <w:rsid w:val="005B2DEA"/>
    <w:rsid w:val="005B4C09"/>
    <w:rsid w:val="005B512E"/>
    <w:rsid w:val="005B622C"/>
    <w:rsid w:val="005B6E8B"/>
    <w:rsid w:val="005B7AD7"/>
    <w:rsid w:val="005C466F"/>
    <w:rsid w:val="005C7F3C"/>
    <w:rsid w:val="005C7F63"/>
    <w:rsid w:val="005D1083"/>
    <w:rsid w:val="005D2325"/>
    <w:rsid w:val="005D2863"/>
    <w:rsid w:val="005D2AFF"/>
    <w:rsid w:val="005D2B45"/>
    <w:rsid w:val="005D323E"/>
    <w:rsid w:val="005D427E"/>
    <w:rsid w:val="005D46D4"/>
    <w:rsid w:val="005D574D"/>
    <w:rsid w:val="005D6304"/>
    <w:rsid w:val="005D7D0D"/>
    <w:rsid w:val="005E0348"/>
    <w:rsid w:val="005E1012"/>
    <w:rsid w:val="005E29D0"/>
    <w:rsid w:val="005E2C5D"/>
    <w:rsid w:val="005E2D57"/>
    <w:rsid w:val="005E4256"/>
    <w:rsid w:val="005E70AD"/>
    <w:rsid w:val="005F08BB"/>
    <w:rsid w:val="005F0BE3"/>
    <w:rsid w:val="005F2ED5"/>
    <w:rsid w:val="005F5BEE"/>
    <w:rsid w:val="005F73BF"/>
    <w:rsid w:val="005F775D"/>
    <w:rsid w:val="0060001B"/>
    <w:rsid w:val="006005FF"/>
    <w:rsid w:val="00600C80"/>
    <w:rsid w:val="00604B6D"/>
    <w:rsid w:val="00605516"/>
    <w:rsid w:val="00606837"/>
    <w:rsid w:val="00606B75"/>
    <w:rsid w:val="00610276"/>
    <w:rsid w:val="00610F25"/>
    <w:rsid w:val="00613F91"/>
    <w:rsid w:val="00615364"/>
    <w:rsid w:val="006159FC"/>
    <w:rsid w:val="0061605B"/>
    <w:rsid w:val="00617FBF"/>
    <w:rsid w:val="00622A6F"/>
    <w:rsid w:val="00622E2F"/>
    <w:rsid w:val="0062416E"/>
    <w:rsid w:val="0062550F"/>
    <w:rsid w:val="00625863"/>
    <w:rsid w:val="00625CC8"/>
    <w:rsid w:val="00625E08"/>
    <w:rsid w:val="0063048C"/>
    <w:rsid w:val="00630584"/>
    <w:rsid w:val="006306AB"/>
    <w:rsid w:val="00631A89"/>
    <w:rsid w:val="00632871"/>
    <w:rsid w:val="00632BD4"/>
    <w:rsid w:val="00633C67"/>
    <w:rsid w:val="006342A4"/>
    <w:rsid w:val="00636687"/>
    <w:rsid w:val="006375DD"/>
    <w:rsid w:val="006376C9"/>
    <w:rsid w:val="00644CE9"/>
    <w:rsid w:val="0064530D"/>
    <w:rsid w:val="00645316"/>
    <w:rsid w:val="00645879"/>
    <w:rsid w:val="00650B01"/>
    <w:rsid w:val="00654CC1"/>
    <w:rsid w:val="00654E1E"/>
    <w:rsid w:val="00655876"/>
    <w:rsid w:val="00657033"/>
    <w:rsid w:val="00657EBB"/>
    <w:rsid w:val="006608CA"/>
    <w:rsid w:val="006618F9"/>
    <w:rsid w:val="006631E8"/>
    <w:rsid w:val="006640F1"/>
    <w:rsid w:val="0066583D"/>
    <w:rsid w:val="0066609B"/>
    <w:rsid w:val="00666505"/>
    <w:rsid w:val="0066686B"/>
    <w:rsid w:val="00667843"/>
    <w:rsid w:val="00667C64"/>
    <w:rsid w:val="00670AFA"/>
    <w:rsid w:val="00670DA2"/>
    <w:rsid w:val="006711AD"/>
    <w:rsid w:val="0067173E"/>
    <w:rsid w:val="00671793"/>
    <w:rsid w:val="00671BB8"/>
    <w:rsid w:val="00672D50"/>
    <w:rsid w:val="00672EB5"/>
    <w:rsid w:val="0067314C"/>
    <w:rsid w:val="0067319E"/>
    <w:rsid w:val="00673C76"/>
    <w:rsid w:val="00682024"/>
    <w:rsid w:val="00683E49"/>
    <w:rsid w:val="00684943"/>
    <w:rsid w:val="00691FDC"/>
    <w:rsid w:val="00692277"/>
    <w:rsid w:val="006928F4"/>
    <w:rsid w:val="0069393F"/>
    <w:rsid w:val="00693D7C"/>
    <w:rsid w:val="006A0A09"/>
    <w:rsid w:val="006A1376"/>
    <w:rsid w:val="006A3EAF"/>
    <w:rsid w:val="006B2B9A"/>
    <w:rsid w:val="006B2C68"/>
    <w:rsid w:val="006B3192"/>
    <w:rsid w:val="006B3D7F"/>
    <w:rsid w:val="006B4323"/>
    <w:rsid w:val="006B4C3C"/>
    <w:rsid w:val="006B5761"/>
    <w:rsid w:val="006B65B3"/>
    <w:rsid w:val="006B7050"/>
    <w:rsid w:val="006C116E"/>
    <w:rsid w:val="006C1FF9"/>
    <w:rsid w:val="006C6CEC"/>
    <w:rsid w:val="006D0E80"/>
    <w:rsid w:val="006D163E"/>
    <w:rsid w:val="006D2874"/>
    <w:rsid w:val="006D5A73"/>
    <w:rsid w:val="006D5D3B"/>
    <w:rsid w:val="006D6AE0"/>
    <w:rsid w:val="006E448A"/>
    <w:rsid w:val="006E4DF6"/>
    <w:rsid w:val="006E60C1"/>
    <w:rsid w:val="006E694F"/>
    <w:rsid w:val="006E6DF6"/>
    <w:rsid w:val="006E772C"/>
    <w:rsid w:val="006E7778"/>
    <w:rsid w:val="006F3011"/>
    <w:rsid w:val="006F33AC"/>
    <w:rsid w:val="006F3653"/>
    <w:rsid w:val="006F406C"/>
    <w:rsid w:val="006F53D9"/>
    <w:rsid w:val="006F6D0C"/>
    <w:rsid w:val="00704F00"/>
    <w:rsid w:val="00706FA7"/>
    <w:rsid w:val="00707531"/>
    <w:rsid w:val="007076B6"/>
    <w:rsid w:val="00707920"/>
    <w:rsid w:val="00710838"/>
    <w:rsid w:val="0071113E"/>
    <w:rsid w:val="00712097"/>
    <w:rsid w:val="00713AD0"/>
    <w:rsid w:val="0071534E"/>
    <w:rsid w:val="00715A71"/>
    <w:rsid w:val="00716D40"/>
    <w:rsid w:val="00731107"/>
    <w:rsid w:val="00731BF4"/>
    <w:rsid w:val="00731C0C"/>
    <w:rsid w:val="00732E0E"/>
    <w:rsid w:val="007335A8"/>
    <w:rsid w:val="00735195"/>
    <w:rsid w:val="007362E7"/>
    <w:rsid w:val="007368E0"/>
    <w:rsid w:val="007369C9"/>
    <w:rsid w:val="0074238F"/>
    <w:rsid w:val="00742A92"/>
    <w:rsid w:val="00745278"/>
    <w:rsid w:val="00745F13"/>
    <w:rsid w:val="007468A9"/>
    <w:rsid w:val="00746BAA"/>
    <w:rsid w:val="00746D84"/>
    <w:rsid w:val="007501AE"/>
    <w:rsid w:val="00750757"/>
    <w:rsid w:val="007522C7"/>
    <w:rsid w:val="00753466"/>
    <w:rsid w:val="007561CC"/>
    <w:rsid w:val="007563DE"/>
    <w:rsid w:val="007565F5"/>
    <w:rsid w:val="00757142"/>
    <w:rsid w:val="00757515"/>
    <w:rsid w:val="00757D16"/>
    <w:rsid w:val="00760F93"/>
    <w:rsid w:val="007615B8"/>
    <w:rsid w:val="00761C1E"/>
    <w:rsid w:val="00762B93"/>
    <w:rsid w:val="00766238"/>
    <w:rsid w:val="00766744"/>
    <w:rsid w:val="00766B19"/>
    <w:rsid w:val="0076710D"/>
    <w:rsid w:val="007673FE"/>
    <w:rsid w:val="007677EA"/>
    <w:rsid w:val="007700A4"/>
    <w:rsid w:val="0077074A"/>
    <w:rsid w:val="00772149"/>
    <w:rsid w:val="00772DFE"/>
    <w:rsid w:val="00773DEF"/>
    <w:rsid w:val="007741D6"/>
    <w:rsid w:val="00775796"/>
    <w:rsid w:val="00775B6F"/>
    <w:rsid w:val="00776DA7"/>
    <w:rsid w:val="0077799F"/>
    <w:rsid w:val="00777CE1"/>
    <w:rsid w:val="00780710"/>
    <w:rsid w:val="00782865"/>
    <w:rsid w:val="00783324"/>
    <w:rsid w:val="00783FD9"/>
    <w:rsid w:val="00784052"/>
    <w:rsid w:val="007855FF"/>
    <w:rsid w:val="007907C7"/>
    <w:rsid w:val="0079101D"/>
    <w:rsid w:val="00791508"/>
    <w:rsid w:val="007922F2"/>
    <w:rsid w:val="007935C9"/>
    <w:rsid w:val="00793810"/>
    <w:rsid w:val="0079559E"/>
    <w:rsid w:val="00796A3B"/>
    <w:rsid w:val="0079759A"/>
    <w:rsid w:val="00797D67"/>
    <w:rsid w:val="007A0EAF"/>
    <w:rsid w:val="007A1720"/>
    <w:rsid w:val="007A2B54"/>
    <w:rsid w:val="007A452D"/>
    <w:rsid w:val="007A59FD"/>
    <w:rsid w:val="007A6920"/>
    <w:rsid w:val="007B00F0"/>
    <w:rsid w:val="007B2748"/>
    <w:rsid w:val="007B400C"/>
    <w:rsid w:val="007B4F5E"/>
    <w:rsid w:val="007B59E4"/>
    <w:rsid w:val="007B5FC3"/>
    <w:rsid w:val="007B7D7B"/>
    <w:rsid w:val="007C0B5E"/>
    <w:rsid w:val="007C0FAA"/>
    <w:rsid w:val="007C1303"/>
    <w:rsid w:val="007C6C26"/>
    <w:rsid w:val="007D0C76"/>
    <w:rsid w:val="007D128A"/>
    <w:rsid w:val="007D1CDF"/>
    <w:rsid w:val="007D22F9"/>
    <w:rsid w:val="007D2411"/>
    <w:rsid w:val="007D296A"/>
    <w:rsid w:val="007D3113"/>
    <w:rsid w:val="007D3407"/>
    <w:rsid w:val="007D3F64"/>
    <w:rsid w:val="007D448E"/>
    <w:rsid w:val="007D4DCB"/>
    <w:rsid w:val="007D4EE1"/>
    <w:rsid w:val="007D5D52"/>
    <w:rsid w:val="007D621E"/>
    <w:rsid w:val="007D634E"/>
    <w:rsid w:val="007D6FD1"/>
    <w:rsid w:val="007D7C2E"/>
    <w:rsid w:val="007E050D"/>
    <w:rsid w:val="007E0904"/>
    <w:rsid w:val="007E09DE"/>
    <w:rsid w:val="007E0BC8"/>
    <w:rsid w:val="007E1450"/>
    <w:rsid w:val="007E3FBB"/>
    <w:rsid w:val="007E52CF"/>
    <w:rsid w:val="007E56BC"/>
    <w:rsid w:val="007E5834"/>
    <w:rsid w:val="007E5D59"/>
    <w:rsid w:val="007E735D"/>
    <w:rsid w:val="007F0730"/>
    <w:rsid w:val="007F1197"/>
    <w:rsid w:val="007F23E2"/>
    <w:rsid w:val="007F2DF0"/>
    <w:rsid w:val="007F414C"/>
    <w:rsid w:val="007F4792"/>
    <w:rsid w:val="007F4B27"/>
    <w:rsid w:val="007F650C"/>
    <w:rsid w:val="007F76B3"/>
    <w:rsid w:val="00801290"/>
    <w:rsid w:val="00801A9E"/>
    <w:rsid w:val="00802FA0"/>
    <w:rsid w:val="00803E72"/>
    <w:rsid w:val="0080465D"/>
    <w:rsid w:val="0080472C"/>
    <w:rsid w:val="008051B7"/>
    <w:rsid w:val="0080560D"/>
    <w:rsid w:val="00810757"/>
    <w:rsid w:val="00812E2A"/>
    <w:rsid w:val="00814108"/>
    <w:rsid w:val="0081638F"/>
    <w:rsid w:val="008207C5"/>
    <w:rsid w:val="0082195B"/>
    <w:rsid w:val="008243E5"/>
    <w:rsid w:val="00824D52"/>
    <w:rsid w:val="008259A0"/>
    <w:rsid w:val="00826869"/>
    <w:rsid w:val="008269AE"/>
    <w:rsid w:val="0082712B"/>
    <w:rsid w:val="00827464"/>
    <w:rsid w:val="00827C6F"/>
    <w:rsid w:val="00830A30"/>
    <w:rsid w:val="00831818"/>
    <w:rsid w:val="0083190E"/>
    <w:rsid w:val="00832102"/>
    <w:rsid w:val="0083233A"/>
    <w:rsid w:val="0083273A"/>
    <w:rsid w:val="008346F8"/>
    <w:rsid w:val="00835310"/>
    <w:rsid w:val="0083739C"/>
    <w:rsid w:val="00837BF0"/>
    <w:rsid w:val="00840D37"/>
    <w:rsid w:val="0084373E"/>
    <w:rsid w:val="00844027"/>
    <w:rsid w:val="00844E03"/>
    <w:rsid w:val="0085001F"/>
    <w:rsid w:val="00853D00"/>
    <w:rsid w:val="00856F7F"/>
    <w:rsid w:val="00860C33"/>
    <w:rsid w:val="00861FBE"/>
    <w:rsid w:val="008637DA"/>
    <w:rsid w:val="00864ADB"/>
    <w:rsid w:val="0086567C"/>
    <w:rsid w:val="00871F5C"/>
    <w:rsid w:val="008741BD"/>
    <w:rsid w:val="00875F18"/>
    <w:rsid w:val="00876163"/>
    <w:rsid w:val="0088375C"/>
    <w:rsid w:val="00884652"/>
    <w:rsid w:val="00886742"/>
    <w:rsid w:val="00891BD8"/>
    <w:rsid w:val="00891E45"/>
    <w:rsid w:val="00892387"/>
    <w:rsid w:val="00893DB7"/>
    <w:rsid w:val="008942B7"/>
    <w:rsid w:val="00895F67"/>
    <w:rsid w:val="008960D0"/>
    <w:rsid w:val="00896CFF"/>
    <w:rsid w:val="00897B45"/>
    <w:rsid w:val="008A0571"/>
    <w:rsid w:val="008A10D5"/>
    <w:rsid w:val="008A3F94"/>
    <w:rsid w:val="008A7438"/>
    <w:rsid w:val="008A753D"/>
    <w:rsid w:val="008A79C4"/>
    <w:rsid w:val="008B0893"/>
    <w:rsid w:val="008B7A4C"/>
    <w:rsid w:val="008C29B6"/>
    <w:rsid w:val="008C53BD"/>
    <w:rsid w:val="008C59B9"/>
    <w:rsid w:val="008C5B15"/>
    <w:rsid w:val="008C722F"/>
    <w:rsid w:val="008C77CF"/>
    <w:rsid w:val="008C783D"/>
    <w:rsid w:val="008D0E3F"/>
    <w:rsid w:val="008D25D1"/>
    <w:rsid w:val="008D4084"/>
    <w:rsid w:val="008D4E30"/>
    <w:rsid w:val="008D59D6"/>
    <w:rsid w:val="008D7509"/>
    <w:rsid w:val="008E0B5E"/>
    <w:rsid w:val="008E3741"/>
    <w:rsid w:val="008E3C82"/>
    <w:rsid w:val="008E3FDB"/>
    <w:rsid w:val="008E4000"/>
    <w:rsid w:val="008E574D"/>
    <w:rsid w:val="008E67D5"/>
    <w:rsid w:val="008E753E"/>
    <w:rsid w:val="008F0B13"/>
    <w:rsid w:val="008F3668"/>
    <w:rsid w:val="008F4B81"/>
    <w:rsid w:val="008F4C5C"/>
    <w:rsid w:val="008F6D98"/>
    <w:rsid w:val="0090167D"/>
    <w:rsid w:val="009017D0"/>
    <w:rsid w:val="00901FB2"/>
    <w:rsid w:val="00906721"/>
    <w:rsid w:val="00906C57"/>
    <w:rsid w:val="00906D22"/>
    <w:rsid w:val="00912BE0"/>
    <w:rsid w:val="00912CB2"/>
    <w:rsid w:val="00913706"/>
    <w:rsid w:val="00915FBD"/>
    <w:rsid w:val="00916FFD"/>
    <w:rsid w:val="009203F1"/>
    <w:rsid w:val="009207AC"/>
    <w:rsid w:val="00920CD1"/>
    <w:rsid w:val="00921CC1"/>
    <w:rsid w:val="00925D6A"/>
    <w:rsid w:val="009270FE"/>
    <w:rsid w:val="0093070F"/>
    <w:rsid w:val="0093428E"/>
    <w:rsid w:val="00934406"/>
    <w:rsid w:val="009352F4"/>
    <w:rsid w:val="0093708B"/>
    <w:rsid w:val="009371E9"/>
    <w:rsid w:val="009376D7"/>
    <w:rsid w:val="00937757"/>
    <w:rsid w:val="00937E42"/>
    <w:rsid w:val="009411A9"/>
    <w:rsid w:val="00942488"/>
    <w:rsid w:val="00942F0E"/>
    <w:rsid w:val="0094537C"/>
    <w:rsid w:val="009453CD"/>
    <w:rsid w:val="00945883"/>
    <w:rsid w:val="009463A5"/>
    <w:rsid w:val="00947EE3"/>
    <w:rsid w:val="009503CF"/>
    <w:rsid w:val="00950BE3"/>
    <w:rsid w:val="009517E1"/>
    <w:rsid w:val="00952B4F"/>
    <w:rsid w:val="00953D86"/>
    <w:rsid w:val="009550C6"/>
    <w:rsid w:val="00957566"/>
    <w:rsid w:val="0095758D"/>
    <w:rsid w:val="00960FA9"/>
    <w:rsid w:val="0096340A"/>
    <w:rsid w:val="00963BD0"/>
    <w:rsid w:val="009666DC"/>
    <w:rsid w:val="00966E2C"/>
    <w:rsid w:val="00970543"/>
    <w:rsid w:val="00971E28"/>
    <w:rsid w:val="00972193"/>
    <w:rsid w:val="009742E2"/>
    <w:rsid w:val="00976516"/>
    <w:rsid w:val="009777C7"/>
    <w:rsid w:val="0098406D"/>
    <w:rsid w:val="00984CA4"/>
    <w:rsid w:val="00984E46"/>
    <w:rsid w:val="0098506C"/>
    <w:rsid w:val="00987CD2"/>
    <w:rsid w:val="00987D28"/>
    <w:rsid w:val="009903AA"/>
    <w:rsid w:val="0099167E"/>
    <w:rsid w:val="0099510E"/>
    <w:rsid w:val="00995B39"/>
    <w:rsid w:val="0099696A"/>
    <w:rsid w:val="00997EAC"/>
    <w:rsid w:val="009A0169"/>
    <w:rsid w:val="009A0792"/>
    <w:rsid w:val="009A13B0"/>
    <w:rsid w:val="009A2226"/>
    <w:rsid w:val="009A24DB"/>
    <w:rsid w:val="009A2767"/>
    <w:rsid w:val="009A2BEA"/>
    <w:rsid w:val="009A3304"/>
    <w:rsid w:val="009A3ED3"/>
    <w:rsid w:val="009A433C"/>
    <w:rsid w:val="009A5EDC"/>
    <w:rsid w:val="009B163D"/>
    <w:rsid w:val="009B1E6C"/>
    <w:rsid w:val="009B1FB7"/>
    <w:rsid w:val="009B20F0"/>
    <w:rsid w:val="009B39C8"/>
    <w:rsid w:val="009B3FB8"/>
    <w:rsid w:val="009B46AE"/>
    <w:rsid w:val="009B60E3"/>
    <w:rsid w:val="009B6513"/>
    <w:rsid w:val="009C0AD9"/>
    <w:rsid w:val="009C1EF7"/>
    <w:rsid w:val="009C5814"/>
    <w:rsid w:val="009C7C5F"/>
    <w:rsid w:val="009D17A5"/>
    <w:rsid w:val="009D2620"/>
    <w:rsid w:val="009D3334"/>
    <w:rsid w:val="009D59DB"/>
    <w:rsid w:val="009E0E5C"/>
    <w:rsid w:val="009E1B6A"/>
    <w:rsid w:val="009E20D0"/>
    <w:rsid w:val="009E2C12"/>
    <w:rsid w:val="009E4143"/>
    <w:rsid w:val="009E4349"/>
    <w:rsid w:val="009E66AD"/>
    <w:rsid w:val="009E76E1"/>
    <w:rsid w:val="009F20FE"/>
    <w:rsid w:val="009F3123"/>
    <w:rsid w:val="009F31F1"/>
    <w:rsid w:val="009F36CD"/>
    <w:rsid w:val="009F5144"/>
    <w:rsid w:val="009F530F"/>
    <w:rsid w:val="009F6A54"/>
    <w:rsid w:val="00A04DDD"/>
    <w:rsid w:val="00A0593F"/>
    <w:rsid w:val="00A06FF1"/>
    <w:rsid w:val="00A11B6B"/>
    <w:rsid w:val="00A124C8"/>
    <w:rsid w:val="00A12F98"/>
    <w:rsid w:val="00A12FA1"/>
    <w:rsid w:val="00A13157"/>
    <w:rsid w:val="00A132DA"/>
    <w:rsid w:val="00A13CA2"/>
    <w:rsid w:val="00A1632D"/>
    <w:rsid w:val="00A208E4"/>
    <w:rsid w:val="00A22D75"/>
    <w:rsid w:val="00A23BB6"/>
    <w:rsid w:val="00A24FC5"/>
    <w:rsid w:val="00A2549A"/>
    <w:rsid w:val="00A26119"/>
    <w:rsid w:val="00A2674C"/>
    <w:rsid w:val="00A30A27"/>
    <w:rsid w:val="00A30B42"/>
    <w:rsid w:val="00A34C08"/>
    <w:rsid w:val="00A356BC"/>
    <w:rsid w:val="00A36180"/>
    <w:rsid w:val="00A369F9"/>
    <w:rsid w:val="00A36CC0"/>
    <w:rsid w:val="00A4101B"/>
    <w:rsid w:val="00A4265F"/>
    <w:rsid w:val="00A4322B"/>
    <w:rsid w:val="00A46309"/>
    <w:rsid w:val="00A47A40"/>
    <w:rsid w:val="00A50616"/>
    <w:rsid w:val="00A50B0D"/>
    <w:rsid w:val="00A51C1A"/>
    <w:rsid w:val="00A60D28"/>
    <w:rsid w:val="00A64C51"/>
    <w:rsid w:val="00A65718"/>
    <w:rsid w:val="00A67692"/>
    <w:rsid w:val="00A715FB"/>
    <w:rsid w:val="00A7164C"/>
    <w:rsid w:val="00A72D00"/>
    <w:rsid w:val="00A72F8E"/>
    <w:rsid w:val="00A74748"/>
    <w:rsid w:val="00A779BC"/>
    <w:rsid w:val="00A803AE"/>
    <w:rsid w:val="00A80E37"/>
    <w:rsid w:val="00A81C54"/>
    <w:rsid w:val="00A83189"/>
    <w:rsid w:val="00A84320"/>
    <w:rsid w:val="00A85685"/>
    <w:rsid w:val="00A85F4C"/>
    <w:rsid w:val="00A865F8"/>
    <w:rsid w:val="00A86654"/>
    <w:rsid w:val="00A86C31"/>
    <w:rsid w:val="00A87E8E"/>
    <w:rsid w:val="00A910BD"/>
    <w:rsid w:val="00A918B9"/>
    <w:rsid w:val="00A91BBD"/>
    <w:rsid w:val="00A9229E"/>
    <w:rsid w:val="00A92B1B"/>
    <w:rsid w:val="00A9309E"/>
    <w:rsid w:val="00A93966"/>
    <w:rsid w:val="00A94E16"/>
    <w:rsid w:val="00AA32C2"/>
    <w:rsid w:val="00AA4B15"/>
    <w:rsid w:val="00AA4C6A"/>
    <w:rsid w:val="00AA5A40"/>
    <w:rsid w:val="00AB01EE"/>
    <w:rsid w:val="00AB19C5"/>
    <w:rsid w:val="00AB3E5F"/>
    <w:rsid w:val="00AB4218"/>
    <w:rsid w:val="00AB6607"/>
    <w:rsid w:val="00AB68E1"/>
    <w:rsid w:val="00AC3488"/>
    <w:rsid w:val="00AC4F8A"/>
    <w:rsid w:val="00AC5144"/>
    <w:rsid w:val="00AC634E"/>
    <w:rsid w:val="00AC64EB"/>
    <w:rsid w:val="00AC7450"/>
    <w:rsid w:val="00AC78BC"/>
    <w:rsid w:val="00AD2101"/>
    <w:rsid w:val="00AD3540"/>
    <w:rsid w:val="00AD4366"/>
    <w:rsid w:val="00AD6A1F"/>
    <w:rsid w:val="00AD7B14"/>
    <w:rsid w:val="00AE1066"/>
    <w:rsid w:val="00AE2E08"/>
    <w:rsid w:val="00AE4F83"/>
    <w:rsid w:val="00AE5E77"/>
    <w:rsid w:val="00AE6481"/>
    <w:rsid w:val="00AE7177"/>
    <w:rsid w:val="00AE7242"/>
    <w:rsid w:val="00AF1E59"/>
    <w:rsid w:val="00AF2208"/>
    <w:rsid w:val="00AF22B3"/>
    <w:rsid w:val="00AF2B12"/>
    <w:rsid w:val="00B01280"/>
    <w:rsid w:val="00B02224"/>
    <w:rsid w:val="00B02C89"/>
    <w:rsid w:val="00B03A98"/>
    <w:rsid w:val="00B047E0"/>
    <w:rsid w:val="00B04A76"/>
    <w:rsid w:val="00B052EB"/>
    <w:rsid w:val="00B0748E"/>
    <w:rsid w:val="00B0752A"/>
    <w:rsid w:val="00B077A1"/>
    <w:rsid w:val="00B115A7"/>
    <w:rsid w:val="00B11BBE"/>
    <w:rsid w:val="00B11C9E"/>
    <w:rsid w:val="00B15B4F"/>
    <w:rsid w:val="00B15C34"/>
    <w:rsid w:val="00B16E48"/>
    <w:rsid w:val="00B201CC"/>
    <w:rsid w:val="00B20409"/>
    <w:rsid w:val="00B21081"/>
    <w:rsid w:val="00B2195D"/>
    <w:rsid w:val="00B229F3"/>
    <w:rsid w:val="00B23C84"/>
    <w:rsid w:val="00B24066"/>
    <w:rsid w:val="00B24213"/>
    <w:rsid w:val="00B316FF"/>
    <w:rsid w:val="00B31A3A"/>
    <w:rsid w:val="00B31D0B"/>
    <w:rsid w:val="00B3287A"/>
    <w:rsid w:val="00B32EBE"/>
    <w:rsid w:val="00B336D8"/>
    <w:rsid w:val="00B34ED4"/>
    <w:rsid w:val="00B354E6"/>
    <w:rsid w:val="00B37A20"/>
    <w:rsid w:val="00B37C9F"/>
    <w:rsid w:val="00B37FDE"/>
    <w:rsid w:val="00B413A7"/>
    <w:rsid w:val="00B41BA6"/>
    <w:rsid w:val="00B44CDC"/>
    <w:rsid w:val="00B45299"/>
    <w:rsid w:val="00B46B35"/>
    <w:rsid w:val="00B50AC6"/>
    <w:rsid w:val="00B52523"/>
    <w:rsid w:val="00B54753"/>
    <w:rsid w:val="00B55482"/>
    <w:rsid w:val="00B55734"/>
    <w:rsid w:val="00B557E9"/>
    <w:rsid w:val="00B563FD"/>
    <w:rsid w:val="00B60666"/>
    <w:rsid w:val="00B60D34"/>
    <w:rsid w:val="00B6133F"/>
    <w:rsid w:val="00B62DF5"/>
    <w:rsid w:val="00B65C33"/>
    <w:rsid w:val="00B663EB"/>
    <w:rsid w:val="00B67E92"/>
    <w:rsid w:val="00B73857"/>
    <w:rsid w:val="00B75759"/>
    <w:rsid w:val="00B75C8B"/>
    <w:rsid w:val="00B8055F"/>
    <w:rsid w:val="00B8518B"/>
    <w:rsid w:val="00B85681"/>
    <w:rsid w:val="00B862F1"/>
    <w:rsid w:val="00B86D9B"/>
    <w:rsid w:val="00B915D7"/>
    <w:rsid w:val="00B919DB"/>
    <w:rsid w:val="00B91D54"/>
    <w:rsid w:val="00B9245B"/>
    <w:rsid w:val="00B95569"/>
    <w:rsid w:val="00B956BF"/>
    <w:rsid w:val="00B95807"/>
    <w:rsid w:val="00B9682D"/>
    <w:rsid w:val="00B97570"/>
    <w:rsid w:val="00BA0146"/>
    <w:rsid w:val="00BA05EA"/>
    <w:rsid w:val="00BA14D2"/>
    <w:rsid w:val="00BA2D5C"/>
    <w:rsid w:val="00BA480D"/>
    <w:rsid w:val="00BA5485"/>
    <w:rsid w:val="00BA5CEA"/>
    <w:rsid w:val="00BA5FAD"/>
    <w:rsid w:val="00BB01D3"/>
    <w:rsid w:val="00BB0E14"/>
    <w:rsid w:val="00BB0FA5"/>
    <w:rsid w:val="00BB1587"/>
    <w:rsid w:val="00BB15FA"/>
    <w:rsid w:val="00BB2281"/>
    <w:rsid w:val="00BB304F"/>
    <w:rsid w:val="00BB79A1"/>
    <w:rsid w:val="00BC1355"/>
    <w:rsid w:val="00BC18BD"/>
    <w:rsid w:val="00BC22FC"/>
    <w:rsid w:val="00BC2EA9"/>
    <w:rsid w:val="00BC3118"/>
    <w:rsid w:val="00BC3119"/>
    <w:rsid w:val="00BC318E"/>
    <w:rsid w:val="00BC5024"/>
    <w:rsid w:val="00BC5E09"/>
    <w:rsid w:val="00BC5FAB"/>
    <w:rsid w:val="00BC6FE5"/>
    <w:rsid w:val="00BC7B88"/>
    <w:rsid w:val="00BC7D4C"/>
    <w:rsid w:val="00BD0232"/>
    <w:rsid w:val="00BD108A"/>
    <w:rsid w:val="00BD225A"/>
    <w:rsid w:val="00BD277E"/>
    <w:rsid w:val="00BD340C"/>
    <w:rsid w:val="00BD5403"/>
    <w:rsid w:val="00BD646A"/>
    <w:rsid w:val="00BE01CB"/>
    <w:rsid w:val="00BE1387"/>
    <w:rsid w:val="00BE20BC"/>
    <w:rsid w:val="00BE2575"/>
    <w:rsid w:val="00BE6EDC"/>
    <w:rsid w:val="00BE7CCD"/>
    <w:rsid w:val="00BE7DCA"/>
    <w:rsid w:val="00BF3558"/>
    <w:rsid w:val="00BF3D2C"/>
    <w:rsid w:val="00BF4C47"/>
    <w:rsid w:val="00BF66D3"/>
    <w:rsid w:val="00BF66DB"/>
    <w:rsid w:val="00BF7F52"/>
    <w:rsid w:val="00C029C8"/>
    <w:rsid w:val="00C03D48"/>
    <w:rsid w:val="00C04A44"/>
    <w:rsid w:val="00C05A6E"/>
    <w:rsid w:val="00C11591"/>
    <w:rsid w:val="00C121D8"/>
    <w:rsid w:val="00C12681"/>
    <w:rsid w:val="00C15E38"/>
    <w:rsid w:val="00C1767D"/>
    <w:rsid w:val="00C21610"/>
    <w:rsid w:val="00C2253B"/>
    <w:rsid w:val="00C231CA"/>
    <w:rsid w:val="00C23E45"/>
    <w:rsid w:val="00C2497C"/>
    <w:rsid w:val="00C24F56"/>
    <w:rsid w:val="00C25494"/>
    <w:rsid w:val="00C26767"/>
    <w:rsid w:val="00C30ED1"/>
    <w:rsid w:val="00C32FE3"/>
    <w:rsid w:val="00C335C8"/>
    <w:rsid w:val="00C35229"/>
    <w:rsid w:val="00C37A1A"/>
    <w:rsid w:val="00C40035"/>
    <w:rsid w:val="00C40669"/>
    <w:rsid w:val="00C430FB"/>
    <w:rsid w:val="00C43B65"/>
    <w:rsid w:val="00C44CFC"/>
    <w:rsid w:val="00C45443"/>
    <w:rsid w:val="00C47027"/>
    <w:rsid w:val="00C5012A"/>
    <w:rsid w:val="00C50438"/>
    <w:rsid w:val="00C5119B"/>
    <w:rsid w:val="00C516BD"/>
    <w:rsid w:val="00C51EE1"/>
    <w:rsid w:val="00C524C4"/>
    <w:rsid w:val="00C571A4"/>
    <w:rsid w:val="00C60E38"/>
    <w:rsid w:val="00C61A21"/>
    <w:rsid w:val="00C6210F"/>
    <w:rsid w:val="00C62972"/>
    <w:rsid w:val="00C62C07"/>
    <w:rsid w:val="00C65B1F"/>
    <w:rsid w:val="00C67712"/>
    <w:rsid w:val="00C701F0"/>
    <w:rsid w:val="00C70F3D"/>
    <w:rsid w:val="00C71CE8"/>
    <w:rsid w:val="00C71FA2"/>
    <w:rsid w:val="00C72504"/>
    <w:rsid w:val="00C74FC6"/>
    <w:rsid w:val="00C7597B"/>
    <w:rsid w:val="00C76F16"/>
    <w:rsid w:val="00C7733F"/>
    <w:rsid w:val="00C80463"/>
    <w:rsid w:val="00C808EF"/>
    <w:rsid w:val="00C82916"/>
    <w:rsid w:val="00C82988"/>
    <w:rsid w:val="00C839FE"/>
    <w:rsid w:val="00C85747"/>
    <w:rsid w:val="00C869A1"/>
    <w:rsid w:val="00C87228"/>
    <w:rsid w:val="00C8728F"/>
    <w:rsid w:val="00C87B23"/>
    <w:rsid w:val="00C90000"/>
    <w:rsid w:val="00C91D75"/>
    <w:rsid w:val="00C91F63"/>
    <w:rsid w:val="00C927C9"/>
    <w:rsid w:val="00C92B43"/>
    <w:rsid w:val="00C92D90"/>
    <w:rsid w:val="00C95A34"/>
    <w:rsid w:val="00C96BD6"/>
    <w:rsid w:val="00CA0839"/>
    <w:rsid w:val="00CA1C04"/>
    <w:rsid w:val="00CA2808"/>
    <w:rsid w:val="00CA38AD"/>
    <w:rsid w:val="00CA47B5"/>
    <w:rsid w:val="00CA4E0A"/>
    <w:rsid w:val="00CA5974"/>
    <w:rsid w:val="00CA7A9A"/>
    <w:rsid w:val="00CB01AB"/>
    <w:rsid w:val="00CB0C59"/>
    <w:rsid w:val="00CB21D7"/>
    <w:rsid w:val="00CB2697"/>
    <w:rsid w:val="00CB2FEB"/>
    <w:rsid w:val="00CB3F41"/>
    <w:rsid w:val="00CB6FC8"/>
    <w:rsid w:val="00CB7CF8"/>
    <w:rsid w:val="00CC04AA"/>
    <w:rsid w:val="00CC2EF3"/>
    <w:rsid w:val="00CC3D70"/>
    <w:rsid w:val="00CC5E1E"/>
    <w:rsid w:val="00CD2BB8"/>
    <w:rsid w:val="00CD32BA"/>
    <w:rsid w:val="00CD3DDC"/>
    <w:rsid w:val="00CD4A45"/>
    <w:rsid w:val="00CD4EB0"/>
    <w:rsid w:val="00CD62CF"/>
    <w:rsid w:val="00CD70BA"/>
    <w:rsid w:val="00CD7A88"/>
    <w:rsid w:val="00CE12CD"/>
    <w:rsid w:val="00CE1FE3"/>
    <w:rsid w:val="00CE338C"/>
    <w:rsid w:val="00CE3AB9"/>
    <w:rsid w:val="00CE4EAD"/>
    <w:rsid w:val="00CE5B31"/>
    <w:rsid w:val="00CF08C0"/>
    <w:rsid w:val="00CF34DC"/>
    <w:rsid w:val="00CF394A"/>
    <w:rsid w:val="00CF505A"/>
    <w:rsid w:val="00CF6A01"/>
    <w:rsid w:val="00CF7A6E"/>
    <w:rsid w:val="00CF7F53"/>
    <w:rsid w:val="00D00AF5"/>
    <w:rsid w:val="00D10A4F"/>
    <w:rsid w:val="00D10DA2"/>
    <w:rsid w:val="00D11F6B"/>
    <w:rsid w:val="00D12588"/>
    <w:rsid w:val="00D13647"/>
    <w:rsid w:val="00D13BF7"/>
    <w:rsid w:val="00D14B73"/>
    <w:rsid w:val="00D14E2E"/>
    <w:rsid w:val="00D151BE"/>
    <w:rsid w:val="00D158B6"/>
    <w:rsid w:val="00D15BE7"/>
    <w:rsid w:val="00D15D3B"/>
    <w:rsid w:val="00D168A7"/>
    <w:rsid w:val="00D17FEB"/>
    <w:rsid w:val="00D21766"/>
    <w:rsid w:val="00D2298B"/>
    <w:rsid w:val="00D23EA6"/>
    <w:rsid w:val="00D24600"/>
    <w:rsid w:val="00D24D58"/>
    <w:rsid w:val="00D27BA0"/>
    <w:rsid w:val="00D30805"/>
    <w:rsid w:val="00D31C22"/>
    <w:rsid w:val="00D322D5"/>
    <w:rsid w:val="00D3255E"/>
    <w:rsid w:val="00D331D7"/>
    <w:rsid w:val="00D34121"/>
    <w:rsid w:val="00D34648"/>
    <w:rsid w:val="00D34D00"/>
    <w:rsid w:val="00D35AAC"/>
    <w:rsid w:val="00D35BAF"/>
    <w:rsid w:val="00D36C7C"/>
    <w:rsid w:val="00D37832"/>
    <w:rsid w:val="00D40EE7"/>
    <w:rsid w:val="00D40FCF"/>
    <w:rsid w:val="00D41521"/>
    <w:rsid w:val="00D41875"/>
    <w:rsid w:val="00D426E3"/>
    <w:rsid w:val="00D42A11"/>
    <w:rsid w:val="00D42DE1"/>
    <w:rsid w:val="00D43A92"/>
    <w:rsid w:val="00D44012"/>
    <w:rsid w:val="00D4522A"/>
    <w:rsid w:val="00D45314"/>
    <w:rsid w:val="00D457AE"/>
    <w:rsid w:val="00D462FC"/>
    <w:rsid w:val="00D463F0"/>
    <w:rsid w:val="00D5126C"/>
    <w:rsid w:val="00D51EA6"/>
    <w:rsid w:val="00D52F06"/>
    <w:rsid w:val="00D54106"/>
    <w:rsid w:val="00D541A8"/>
    <w:rsid w:val="00D55794"/>
    <w:rsid w:val="00D55956"/>
    <w:rsid w:val="00D5639A"/>
    <w:rsid w:val="00D56BE6"/>
    <w:rsid w:val="00D602A1"/>
    <w:rsid w:val="00D62065"/>
    <w:rsid w:val="00D628F8"/>
    <w:rsid w:val="00D63A03"/>
    <w:rsid w:val="00D70142"/>
    <w:rsid w:val="00D71AE8"/>
    <w:rsid w:val="00D71CBB"/>
    <w:rsid w:val="00D7337C"/>
    <w:rsid w:val="00D749C7"/>
    <w:rsid w:val="00D768E2"/>
    <w:rsid w:val="00D778A4"/>
    <w:rsid w:val="00D77934"/>
    <w:rsid w:val="00D82A48"/>
    <w:rsid w:val="00D83A0F"/>
    <w:rsid w:val="00D86CE3"/>
    <w:rsid w:val="00D910F9"/>
    <w:rsid w:val="00D93432"/>
    <w:rsid w:val="00D9411D"/>
    <w:rsid w:val="00D955F2"/>
    <w:rsid w:val="00D97ADC"/>
    <w:rsid w:val="00DA07D2"/>
    <w:rsid w:val="00DA12ED"/>
    <w:rsid w:val="00DA2392"/>
    <w:rsid w:val="00DA25E0"/>
    <w:rsid w:val="00DA40BD"/>
    <w:rsid w:val="00DA7494"/>
    <w:rsid w:val="00DA7B43"/>
    <w:rsid w:val="00DB1739"/>
    <w:rsid w:val="00DB1D4C"/>
    <w:rsid w:val="00DB1EA8"/>
    <w:rsid w:val="00DB2929"/>
    <w:rsid w:val="00DB3683"/>
    <w:rsid w:val="00DB41E2"/>
    <w:rsid w:val="00DB5662"/>
    <w:rsid w:val="00DB6AEB"/>
    <w:rsid w:val="00DC1381"/>
    <w:rsid w:val="00DC209C"/>
    <w:rsid w:val="00DC213F"/>
    <w:rsid w:val="00DC478C"/>
    <w:rsid w:val="00DC48C2"/>
    <w:rsid w:val="00DC4BAB"/>
    <w:rsid w:val="00DC64C5"/>
    <w:rsid w:val="00DC6D1B"/>
    <w:rsid w:val="00DC711D"/>
    <w:rsid w:val="00DC7376"/>
    <w:rsid w:val="00DD0622"/>
    <w:rsid w:val="00DD1B67"/>
    <w:rsid w:val="00DD3F0F"/>
    <w:rsid w:val="00DD5F21"/>
    <w:rsid w:val="00DD711E"/>
    <w:rsid w:val="00DD7C0C"/>
    <w:rsid w:val="00DE0B56"/>
    <w:rsid w:val="00DE0CA5"/>
    <w:rsid w:val="00DE0F81"/>
    <w:rsid w:val="00DE1780"/>
    <w:rsid w:val="00DE2E32"/>
    <w:rsid w:val="00DE3303"/>
    <w:rsid w:val="00DE3700"/>
    <w:rsid w:val="00DE567A"/>
    <w:rsid w:val="00DE5A8C"/>
    <w:rsid w:val="00DE7B24"/>
    <w:rsid w:val="00DE7C42"/>
    <w:rsid w:val="00DF025D"/>
    <w:rsid w:val="00DF1216"/>
    <w:rsid w:val="00DF4239"/>
    <w:rsid w:val="00DF4C94"/>
    <w:rsid w:val="00DF56B6"/>
    <w:rsid w:val="00DF722C"/>
    <w:rsid w:val="00E00A26"/>
    <w:rsid w:val="00E012DB"/>
    <w:rsid w:val="00E01C7B"/>
    <w:rsid w:val="00E040CC"/>
    <w:rsid w:val="00E04480"/>
    <w:rsid w:val="00E079D6"/>
    <w:rsid w:val="00E11350"/>
    <w:rsid w:val="00E15A99"/>
    <w:rsid w:val="00E170AB"/>
    <w:rsid w:val="00E173BD"/>
    <w:rsid w:val="00E17E7E"/>
    <w:rsid w:val="00E218F8"/>
    <w:rsid w:val="00E22658"/>
    <w:rsid w:val="00E22B83"/>
    <w:rsid w:val="00E2370F"/>
    <w:rsid w:val="00E23B05"/>
    <w:rsid w:val="00E245C3"/>
    <w:rsid w:val="00E246EF"/>
    <w:rsid w:val="00E3057F"/>
    <w:rsid w:val="00E32D00"/>
    <w:rsid w:val="00E332DD"/>
    <w:rsid w:val="00E33D91"/>
    <w:rsid w:val="00E33DB0"/>
    <w:rsid w:val="00E35292"/>
    <w:rsid w:val="00E35CE8"/>
    <w:rsid w:val="00E360D1"/>
    <w:rsid w:val="00E40E6A"/>
    <w:rsid w:val="00E41401"/>
    <w:rsid w:val="00E42458"/>
    <w:rsid w:val="00E42899"/>
    <w:rsid w:val="00E43439"/>
    <w:rsid w:val="00E4504D"/>
    <w:rsid w:val="00E45EB2"/>
    <w:rsid w:val="00E468A2"/>
    <w:rsid w:val="00E46F36"/>
    <w:rsid w:val="00E51906"/>
    <w:rsid w:val="00E52A0A"/>
    <w:rsid w:val="00E537D0"/>
    <w:rsid w:val="00E53D97"/>
    <w:rsid w:val="00E54258"/>
    <w:rsid w:val="00E546AB"/>
    <w:rsid w:val="00E550B2"/>
    <w:rsid w:val="00E562CB"/>
    <w:rsid w:val="00E56B38"/>
    <w:rsid w:val="00E56D5A"/>
    <w:rsid w:val="00E57143"/>
    <w:rsid w:val="00E60831"/>
    <w:rsid w:val="00E60AF6"/>
    <w:rsid w:val="00E6384D"/>
    <w:rsid w:val="00E67132"/>
    <w:rsid w:val="00E67529"/>
    <w:rsid w:val="00E70F5D"/>
    <w:rsid w:val="00E71072"/>
    <w:rsid w:val="00E72E54"/>
    <w:rsid w:val="00E74175"/>
    <w:rsid w:val="00E75BBE"/>
    <w:rsid w:val="00E80870"/>
    <w:rsid w:val="00E83B9C"/>
    <w:rsid w:val="00E861C1"/>
    <w:rsid w:val="00E86423"/>
    <w:rsid w:val="00E87F40"/>
    <w:rsid w:val="00E902FB"/>
    <w:rsid w:val="00E91B4C"/>
    <w:rsid w:val="00E924D4"/>
    <w:rsid w:val="00E93DB3"/>
    <w:rsid w:val="00E941F5"/>
    <w:rsid w:val="00E96018"/>
    <w:rsid w:val="00E97EA5"/>
    <w:rsid w:val="00EA2518"/>
    <w:rsid w:val="00EA59EE"/>
    <w:rsid w:val="00EA6163"/>
    <w:rsid w:val="00EA63DD"/>
    <w:rsid w:val="00EB2208"/>
    <w:rsid w:val="00EB27B9"/>
    <w:rsid w:val="00EB3190"/>
    <w:rsid w:val="00EB4410"/>
    <w:rsid w:val="00EB63EA"/>
    <w:rsid w:val="00EC02DA"/>
    <w:rsid w:val="00EC0E86"/>
    <w:rsid w:val="00EC3842"/>
    <w:rsid w:val="00EC424D"/>
    <w:rsid w:val="00EC46C6"/>
    <w:rsid w:val="00EC4713"/>
    <w:rsid w:val="00EC57FD"/>
    <w:rsid w:val="00EC649F"/>
    <w:rsid w:val="00EC6AB5"/>
    <w:rsid w:val="00EC72A5"/>
    <w:rsid w:val="00ED123A"/>
    <w:rsid w:val="00ED2B92"/>
    <w:rsid w:val="00ED5E25"/>
    <w:rsid w:val="00EE0183"/>
    <w:rsid w:val="00EE0C49"/>
    <w:rsid w:val="00EE111A"/>
    <w:rsid w:val="00EE1F51"/>
    <w:rsid w:val="00EE21C9"/>
    <w:rsid w:val="00EE25F2"/>
    <w:rsid w:val="00EE2628"/>
    <w:rsid w:val="00EE29BB"/>
    <w:rsid w:val="00EE40C9"/>
    <w:rsid w:val="00EE5FB5"/>
    <w:rsid w:val="00EE767F"/>
    <w:rsid w:val="00EF3642"/>
    <w:rsid w:val="00EF3A29"/>
    <w:rsid w:val="00EF5B1F"/>
    <w:rsid w:val="00EF634B"/>
    <w:rsid w:val="00EF6750"/>
    <w:rsid w:val="00F00623"/>
    <w:rsid w:val="00F009FE"/>
    <w:rsid w:val="00F0357E"/>
    <w:rsid w:val="00F04E9E"/>
    <w:rsid w:val="00F05A24"/>
    <w:rsid w:val="00F0623D"/>
    <w:rsid w:val="00F065DB"/>
    <w:rsid w:val="00F07137"/>
    <w:rsid w:val="00F0738A"/>
    <w:rsid w:val="00F12C58"/>
    <w:rsid w:val="00F135AE"/>
    <w:rsid w:val="00F145FC"/>
    <w:rsid w:val="00F15887"/>
    <w:rsid w:val="00F15CF0"/>
    <w:rsid w:val="00F17FE6"/>
    <w:rsid w:val="00F20A2E"/>
    <w:rsid w:val="00F22511"/>
    <w:rsid w:val="00F22D2D"/>
    <w:rsid w:val="00F23253"/>
    <w:rsid w:val="00F250EF"/>
    <w:rsid w:val="00F26C69"/>
    <w:rsid w:val="00F26DDA"/>
    <w:rsid w:val="00F270AD"/>
    <w:rsid w:val="00F309F6"/>
    <w:rsid w:val="00F31147"/>
    <w:rsid w:val="00F3454A"/>
    <w:rsid w:val="00F34A8C"/>
    <w:rsid w:val="00F355E5"/>
    <w:rsid w:val="00F37474"/>
    <w:rsid w:val="00F40F72"/>
    <w:rsid w:val="00F4245C"/>
    <w:rsid w:val="00F47078"/>
    <w:rsid w:val="00F50027"/>
    <w:rsid w:val="00F5019E"/>
    <w:rsid w:val="00F50B8D"/>
    <w:rsid w:val="00F515EB"/>
    <w:rsid w:val="00F53021"/>
    <w:rsid w:val="00F5491E"/>
    <w:rsid w:val="00F55855"/>
    <w:rsid w:val="00F57BD5"/>
    <w:rsid w:val="00F62BD8"/>
    <w:rsid w:val="00F6335D"/>
    <w:rsid w:val="00F637C8"/>
    <w:rsid w:val="00F64E63"/>
    <w:rsid w:val="00F64EA5"/>
    <w:rsid w:val="00F659E5"/>
    <w:rsid w:val="00F66902"/>
    <w:rsid w:val="00F67794"/>
    <w:rsid w:val="00F71734"/>
    <w:rsid w:val="00F71A7A"/>
    <w:rsid w:val="00F72D82"/>
    <w:rsid w:val="00F74206"/>
    <w:rsid w:val="00F74DF8"/>
    <w:rsid w:val="00F75B1F"/>
    <w:rsid w:val="00F7700F"/>
    <w:rsid w:val="00F837F9"/>
    <w:rsid w:val="00F8567A"/>
    <w:rsid w:val="00F856BF"/>
    <w:rsid w:val="00F8613F"/>
    <w:rsid w:val="00F90BCC"/>
    <w:rsid w:val="00F911B1"/>
    <w:rsid w:val="00F92980"/>
    <w:rsid w:val="00F95BF3"/>
    <w:rsid w:val="00F96263"/>
    <w:rsid w:val="00F9749E"/>
    <w:rsid w:val="00F97CB8"/>
    <w:rsid w:val="00FA13BD"/>
    <w:rsid w:val="00FA1906"/>
    <w:rsid w:val="00FA19EF"/>
    <w:rsid w:val="00FA1CD0"/>
    <w:rsid w:val="00FA1CD8"/>
    <w:rsid w:val="00FA2C98"/>
    <w:rsid w:val="00FA59FC"/>
    <w:rsid w:val="00FA5B71"/>
    <w:rsid w:val="00FB0842"/>
    <w:rsid w:val="00FB1C17"/>
    <w:rsid w:val="00FB1DB6"/>
    <w:rsid w:val="00FB4433"/>
    <w:rsid w:val="00FB6272"/>
    <w:rsid w:val="00FB652B"/>
    <w:rsid w:val="00FB72FA"/>
    <w:rsid w:val="00FC00F3"/>
    <w:rsid w:val="00FC15B6"/>
    <w:rsid w:val="00FC1AE5"/>
    <w:rsid w:val="00FC1E4B"/>
    <w:rsid w:val="00FC3492"/>
    <w:rsid w:val="00FC34FF"/>
    <w:rsid w:val="00FC3567"/>
    <w:rsid w:val="00FC3F7E"/>
    <w:rsid w:val="00FC44A3"/>
    <w:rsid w:val="00FC7C29"/>
    <w:rsid w:val="00FC7DF2"/>
    <w:rsid w:val="00FD1129"/>
    <w:rsid w:val="00FD1E8E"/>
    <w:rsid w:val="00FD25B2"/>
    <w:rsid w:val="00FD44D9"/>
    <w:rsid w:val="00FD6001"/>
    <w:rsid w:val="00FE3BE9"/>
    <w:rsid w:val="00FE5997"/>
    <w:rsid w:val="00FE65A8"/>
    <w:rsid w:val="00FE6B23"/>
    <w:rsid w:val="00FE6C56"/>
    <w:rsid w:val="00FE6EA4"/>
    <w:rsid w:val="00FE6EBB"/>
    <w:rsid w:val="00FE7853"/>
    <w:rsid w:val="00FF5BE2"/>
    <w:rsid w:val="00FF664C"/>
    <w:rsid w:val="00FF6C2D"/>
    <w:rsid w:val="00FF783C"/>
    <w:rsid w:val="00FF7C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F20F1"/>
  <w15:docId w15:val="{85A7C22B-AC79-465B-9B6C-F4906B137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inorBidi"/>
        <w:color w:val="000000" w:themeColor="text1"/>
        <w:sz w:val="24"/>
        <w:szCs w:val="22"/>
        <w:lang w:val="en-US" w:eastAsia="en-US" w:bidi="ar-SA"/>
      </w:rPr>
    </w:rPrDefault>
    <w:pPrDefault>
      <w:pPr>
        <w:spacing w:line="276"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67D"/>
    <w:pPr>
      <w:spacing w:line="480" w:lineRule="auto"/>
      <w:ind w:firstLine="0"/>
    </w:pPr>
    <w:rPr>
      <w:rFonts w:ascii="Times New Roman" w:eastAsiaTheme="minorEastAsia" w:hAnsi="Times New Roman"/>
      <w:bCs/>
      <w:szCs w:val="18"/>
    </w:rPr>
  </w:style>
  <w:style w:type="paragraph" w:styleId="Heading1">
    <w:name w:val="heading 1"/>
    <w:basedOn w:val="Caption"/>
    <w:next w:val="Normal"/>
    <w:link w:val="Heading1Char"/>
    <w:uiPriority w:val="9"/>
    <w:qFormat/>
    <w:rsid w:val="00C82916"/>
    <w:pPr>
      <w:numPr>
        <w:numId w:val="26"/>
      </w:numPr>
      <w:outlineLvl w:val="0"/>
    </w:pPr>
  </w:style>
  <w:style w:type="paragraph" w:styleId="Heading2">
    <w:name w:val="heading 2"/>
    <w:basedOn w:val="Normal"/>
    <w:link w:val="Heading2Char"/>
    <w:uiPriority w:val="9"/>
    <w:unhideWhenUsed/>
    <w:qFormat/>
    <w:rsid w:val="003E1FDC"/>
    <w:pPr>
      <w:keepNext/>
      <w:keepLines/>
      <w:numPr>
        <w:numId w:val="33"/>
      </w:numPr>
      <w:outlineLvl w:val="1"/>
    </w:pPr>
    <w:rPr>
      <w:rFonts w:eastAsiaTheme="majorEastAsia" w:cstheme="majorBidi"/>
      <w:b/>
      <w:color w:val="000000" w:themeColor="accent1"/>
      <w:sz w:val="26"/>
      <w:szCs w:val="26"/>
    </w:rPr>
  </w:style>
  <w:style w:type="paragraph" w:styleId="Heading3">
    <w:name w:val="heading 3"/>
    <w:basedOn w:val="Normal"/>
    <w:next w:val="Normal"/>
    <w:link w:val="Heading3Char"/>
    <w:uiPriority w:val="9"/>
    <w:unhideWhenUsed/>
    <w:qFormat/>
    <w:rsid w:val="00D51EA6"/>
    <w:pPr>
      <w:keepNext/>
      <w:keepLines/>
      <w:numPr>
        <w:ilvl w:val="2"/>
        <w:numId w:val="26"/>
      </w:numPr>
      <w:spacing w:before="200"/>
      <w:outlineLvl w:val="2"/>
    </w:pPr>
    <w:rPr>
      <w:rFonts w:eastAsiaTheme="majorEastAsia" w:cstheme="majorBidi"/>
      <w:b/>
      <w:color w:val="000000" w:themeColor="accent1"/>
    </w:rPr>
  </w:style>
  <w:style w:type="paragraph" w:styleId="Heading4">
    <w:name w:val="heading 4"/>
    <w:basedOn w:val="Normal"/>
    <w:next w:val="Normal"/>
    <w:link w:val="Heading4Char"/>
    <w:uiPriority w:val="9"/>
    <w:semiHidden/>
    <w:unhideWhenUsed/>
    <w:qFormat/>
    <w:rsid w:val="00D51EA6"/>
    <w:pPr>
      <w:keepNext/>
      <w:keepLines/>
      <w:numPr>
        <w:ilvl w:val="3"/>
        <w:numId w:val="26"/>
      </w:numPr>
      <w:spacing w:before="200"/>
      <w:outlineLvl w:val="3"/>
    </w:pPr>
    <w:rPr>
      <w:rFonts w:eastAsiaTheme="majorEastAsia" w:cstheme="majorBidi"/>
      <w:b/>
      <w:i/>
      <w:iCs/>
      <w:color w:val="000000" w:themeColor="accent1"/>
    </w:rPr>
  </w:style>
  <w:style w:type="paragraph" w:styleId="Heading5">
    <w:name w:val="heading 5"/>
    <w:basedOn w:val="Normal"/>
    <w:next w:val="Normal"/>
    <w:link w:val="Heading5Char"/>
    <w:uiPriority w:val="9"/>
    <w:semiHidden/>
    <w:unhideWhenUsed/>
    <w:qFormat/>
    <w:rsid w:val="00D51EA6"/>
    <w:pPr>
      <w:keepNext/>
      <w:keepLines/>
      <w:numPr>
        <w:ilvl w:val="4"/>
        <w:numId w:val="26"/>
      </w:numPr>
      <w:spacing w:before="200"/>
      <w:outlineLvl w:val="4"/>
    </w:pPr>
    <w:rPr>
      <w:rFonts w:eastAsiaTheme="majorEastAsia" w:cstheme="majorBidi"/>
      <w:color w:val="000000" w:themeColor="accent1" w:themeShade="7F"/>
    </w:rPr>
  </w:style>
  <w:style w:type="paragraph" w:styleId="Heading6">
    <w:name w:val="heading 6"/>
    <w:basedOn w:val="Normal"/>
    <w:next w:val="Normal"/>
    <w:link w:val="Heading6Char"/>
    <w:uiPriority w:val="9"/>
    <w:semiHidden/>
    <w:unhideWhenUsed/>
    <w:qFormat/>
    <w:rsid w:val="00D51EA6"/>
    <w:pPr>
      <w:keepNext/>
      <w:keepLines/>
      <w:numPr>
        <w:ilvl w:val="5"/>
        <w:numId w:val="26"/>
      </w:numPr>
      <w:spacing w:before="200"/>
      <w:outlineLvl w:val="5"/>
    </w:pPr>
    <w:rPr>
      <w:rFonts w:eastAsiaTheme="majorEastAsia" w:cstheme="majorBidi"/>
      <w:i/>
      <w:iCs/>
      <w:color w:val="000000" w:themeColor="accent1" w:themeShade="7F"/>
    </w:rPr>
  </w:style>
  <w:style w:type="paragraph" w:styleId="Heading7">
    <w:name w:val="heading 7"/>
    <w:basedOn w:val="Normal"/>
    <w:next w:val="Normal"/>
    <w:link w:val="Heading7Char"/>
    <w:uiPriority w:val="9"/>
    <w:semiHidden/>
    <w:unhideWhenUsed/>
    <w:qFormat/>
    <w:rsid w:val="00D51EA6"/>
    <w:pPr>
      <w:keepNext/>
      <w:keepLines/>
      <w:numPr>
        <w:ilvl w:val="6"/>
        <w:numId w:val="26"/>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D51EA6"/>
    <w:pPr>
      <w:keepNext/>
      <w:keepLines/>
      <w:numPr>
        <w:ilvl w:val="7"/>
        <w:numId w:val="26"/>
      </w:numPr>
      <w:spacing w:before="20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51EA6"/>
    <w:pPr>
      <w:keepNext/>
      <w:keepLines/>
      <w:numPr>
        <w:ilvl w:val="8"/>
        <w:numId w:val="26"/>
      </w:numPr>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rsid w:val="0079559E"/>
    <w:pPr>
      <w:spacing w:line="240" w:lineRule="auto"/>
    </w:pPr>
    <w:rPr>
      <w:sz w:val="20"/>
      <w:szCs w:val="20"/>
    </w:rPr>
  </w:style>
  <w:style w:type="character" w:customStyle="1" w:styleId="FootnoteTextChar">
    <w:name w:val="Footnote Text Char"/>
    <w:basedOn w:val="DefaultParagraphFont"/>
    <w:link w:val="FootnoteText"/>
    <w:uiPriority w:val="99"/>
    <w:rsid w:val="0079559E"/>
    <w:rPr>
      <w:sz w:val="20"/>
      <w:szCs w:val="20"/>
    </w:rPr>
  </w:style>
  <w:style w:type="character" w:styleId="FootnoteReference">
    <w:name w:val="footnote reference"/>
    <w:basedOn w:val="DefaultParagraphFont"/>
    <w:uiPriority w:val="99"/>
    <w:semiHidden/>
    <w:unhideWhenUsed/>
    <w:rsid w:val="0079559E"/>
    <w:rPr>
      <w:color w:val="000000" w:themeColor="text1"/>
      <w:vertAlign w:val="superscript"/>
    </w:rPr>
  </w:style>
  <w:style w:type="character" w:customStyle="1" w:styleId="Heading1Char">
    <w:name w:val="Heading 1 Char"/>
    <w:basedOn w:val="DefaultParagraphFont"/>
    <w:link w:val="Heading1"/>
    <w:uiPriority w:val="9"/>
    <w:rsid w:val="00C82916"/>
    <w:rPr>
      <w:rFonts w:ascii="Times New Roman" w:hAnsi="Times New Roman"/>
      <w:b/>
      <w:bCs/>
      <w:szCs w:val="18"/>
    </w:rPr>
  </w:style>
  <w:style w:type="paragraph" w:styleId="Caption">
    <w:name w:val="caption"/>
    <w:basedOn w:val="Normal"/>
    <w:next w:val="Normal"/>
    <w:uiPriority w:val="35"/>
    <w:unhideWhenUsed/>
    <w:qFormat/>
    <w:rsid w:val="005546A3"/>
    <w:rPr>
      <w:b/>
    </w:rPr>
  </w:style>
  <w:style w:type="paragraph" w:styleId="ListParagraph">
    <w:name w:val="List Paragraph"/>
    <w:basedOn w:val="Normal"/>
    <w:uiPriority w:val="34"/>
    <w:qFormat/>
    <w:rsid w:val="009517E1"/>
    <w:pPr>
      <w:ind w:left="720"/>
      <w:contextualSpacing/>
    </w:pPr>
  </w:style>
  <w:style w:type="paragraph" w:styleId="BalloonText">
    <w:name w:val="Balloon Text"/>
    <w:basedOn w:val="Normal"/>
    <w:link w:val="BalloonTextChar"/>
    <w:uiPriority w:val="99"/>
    <w:semiHidden/>
    <w:unhideWhenUsed/>
    <w:rsid w:val="009517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7E1"/>
    <w:rPr>
      <w:rFonts w:ascii="Tahoma" w:hAnsi="Tahoma" w:cs="Tahoma"/>
      <w:sz w:val="16"/>
      <w:szCs w:val="16"/>
    </w:rPr>
  </w:style>
  <w:style w:type="character" w:customStyle="1" w:styleId="Heading2Char">
    <w:name w:val="Heading 2 Char"/>
    <w:basedOn w:val="DefaultParagraphFont"/>
    <w:link w:val="Heading2"/>
    <w:uiPriority w:val="9"/>
    <w:rsid w:val="003E1FDC"/>
    <w:rPr>
      <w:rFonts w:eastAsiaTheme="majorEastAsia" w:cstheme="majorBidi"/>
      <w:b/>
      <w:bCs/>
      <w:color w:val="000000" w:themeColor="accent1"/>
      <w:sz w:val="26"/>
      <w:szCs w:val="26"/>
    </w:rPr>
  </w:style>
  <w:style w:type="table" w:styleId="TableGrid">
    <w:name w:val="Table Grid"/>
    <w:basedOn w:val="TableNormal"/>
    <w:uiPriority w:val="39"/>
    <w:rsid w:val="0050088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571A4"/>
    <w:pPr>
      <w:numPr>
        <w:numId w:val="5"/>
      </w:numPr>
    </w:pPr>
  </w:style>
  <w:style w:type="numbering" w:customStyle="1" w:styleId="Style2">
    <w:name w:val="Style2"/>
    <w:uiPriority w:val="99"/>
    <w:rsid w:val="00C35229"/>
    <w:pPr>
      <w:numPr>
        <w:numId w:val="7"/>
      </w:numPr>
    </w:pPr>
  </w:style>
  <w:style w:type="numbering" w:customStyle="1" w:styleId="Style3">
    <w:name w:val="Style3"/>
    <w:uiPriority w:val="99"/>
    <w:rsid w:val="00A84320"/>
    <w:pPr>
      <w:numPr>
        <w:numId w:val="16"/>
      </w:numPr>
    </w:pPr>
  </w:style>
  <w:style w:type="character" w:customStyle="1" w:styleId="Heading3Char">
    <w:name w:val="Heading 3 Char"/>
    <w:basedOn w:val="DefaultParagraphFont"/>
    <w:link w:val="Heading3"/>
    <w:uiPriority w:val="9"/>
    <w:rsid w:val="00D51EA6"/>
    <w:rPr>
      <w:rFonts w:eastAsiaTheme="majorEastAsia" w:cstheme="majorBidi"/>
      <w:b/>
      <w:bCs/>
      <w:color w:val="000000" w:themeColor="accent1"/>
    </w:rPr>
  </w:style>
  <w:style w:type="character" w:customStyle="1" w:styleId="Heading4Char">
    <w:name w:val="Heading 4 Char"/>
    <w:basedOn w:val="DefaultParagraphFont"/>
    <w:link w:val="Heading4"/>
    <w:uiPriority w:val="9"/>
    <w:semiHidden/>
    <w:rsid w:val="00D51EA6"/>
    <w:rPr>
      <w:rFonts w:eastAsiaTheme="majorEastAsia" w:cstheme="majorBidi"/>
      <w:b/>
      <w:bCs/>
      <w:i/>
      <w:iCs/>
      <w:color w:val="000000" w:themeColor="accent1"/>
    </w:rPr>
  </w:style>
  <w:style w:type="character" w:customStyle="1" w:styleId="Heading5Char">
    <w:name w:val="Heading 5 Char"/>
    <w:basedOn w:val="DefaultParagraphFont"/>
    <w:link w:val="Heading5"/>
    <w:uiPriority w:val="9"/>
    <w:semiHidden/>
    <w:rsid w:val="00D51EA6"/>
    <w:rPr>
      <w:rFonts w:eastAsiaTheme="majorEastAsia" w:cstheme="majorBidi"/>
      <w:color w:val="000000" w:themeColor="accent1" w:themeShade="7F"/>
    </w:rPr>
  </w:style>
  <w:style w:type="character" w:customStyle="1" w:styleId="Heading6Char">
    <w:name w:val="Heading 6 Char"/>
    <w:basedOn w:val="DefaultParagraphFont"/>
    <w:link w:val="Heading6"/>
    <w:uiPriority w:val="9"/>
    <w:semiHidden/>
    <w:rsid w:val="00D51EA6"/>
    <w:rPr>
      <w:rFonts w:eastAsiaTheme="majorEastAsia" w:cstheme="majorBidi"/>
      <w:i/>
      <w:iCs/>
      <w:color w:val="000000" w:themeColor="accent1" w:themeShade="7F"/>
    </w:rPr>
  </w:style>
  <w:style w:type="character" w:customStyle="1" w:styleId="Heading7Char">
    <w:name w:val="Heading 7 Char"/>
    <w:basedOn w:val="DefaultParagraphFont"/>
    <w:link w:val="Heading7"/>
    <w:uiPriority w:val="9"/>
    <w:semiHidden/>
    <w:rsid w:val="00D51EA6"/>
    <w:rPr>
      <w:rFonts w:eastAsiaTheme="majorEastAsia" w:cstheme="majorBidi"/>
      <w:i/>
      <w:iCs/>
      <w:color w:val="404040" w:themeColor="text1" w:themeTint="BF"/>
    </w:rPr>
  </w:style>
  <w:style w:type="character" w:customStyle="1" w:styleId="Heading8Char">
    <w:name w:val="Heading 8 Char"/>
    <w:basedOn w:val="DefaultParagraphFont"/>
    <w:link w:val="Heading8"/>
    <w:uiPriority w:val="9"/>
    <w:semiHidden/>
    <w:rsid w:val="00D51EA6"/>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51EA6"/>
    <w:rPr>
      <w:rFonts w:eastAsiaTheme="majorEastAsia" w:cstheme="majorBidi"/>
      <w:i/>
      <w:iCs/>
      <w:color w:val="404040" w:themeColor="text1" w:themeTint="BF"/>
      <w:sz w:val="20"/>
      <w:szCs w:val="20"/>
    </w:rPr>
  </w:style>
  <w:style w:type="numbering" w:customStyle="1" w:styleId="Style4">
    <w:name w:val="Style4"/>
    <w:uiPriority w:val="99"/>
    <w:rsid w:val="00735195"/>
    <w:pPr>
      <w:numPr>
        <w:numId w:val="18"/>
      </w:numPr>
    </w:pPr>
  </w:style>
  <w:style w:type="numbering" w:customStyle="1" w:styleId="Style5">
    <w:name w:val="Style5"/>
    <w:uiPriority w:val="99"/>
    <w:rsid w:val="00735195"/>
    <w:pPr>
      <w:numPr>
        <w:numId w:val="19"/>
      </w:numPr>
    </w:pPr>
  </w:style>
  <w:style w:type="numbering" w:customStyle="1" w:styleId="Style6">
    <w:name w:val="Style6"/>
    <w:uiPriority w:val="99"/>
    <w:rsid w:val="00735195"/>
    <w:pPr>
      <w:numPr>
        <w:numId w:val="20"/>
      </w:numPr>
    </w:pPr>
  </w:style>
  <w:style w:type="numbering" w:customStyle="1" w:styleId="Style7">
    <w:name w:val="Style7"/>
    <w:uiPriority w:val="99"/>
    <w:rsid w:val="00735195"/>
    <w:pPr>
      <w:numPr>
        <w:numId w:val="21"/>
      </w:numPr>
    </w:pPr>
  </w:style>
  <w:style w:type="numbering" w:customStyle="1" w:styleId="Style8">
    <w:name w:val="Style8"/>
    <w:uiPriority w:val="99"/>
    <w:rsid w:val="00735195"/>
    <w:pPr>
      <w:numPr>
        <w:numId w:val="23"/>
      </w:numPr>
    </w:pPr>
  </w:style>
  <w:style w:type="numbering" w:customStyle="1" w:styleId="Style9">
    <w:name w:val="Style9"/>
    <w:uiPriority w:val="99"/>
    <w:rsid w:val="00735195"/>
    <w:pPr>
      <w:numPr>
        <w:numId w:val="25"/>
      </w:numPr>
    </w:pPr>
  </w:style>
  <w:style w:type="paragraph" w:styleId="NoSpacing">
    <w:name w:val="No Spacing"/>
    <w:link w:val="NoSpacingChar"/>
    <w:uiPriority w:val="1"/>
    <w:qFormat/>
    <w:rsid w:val="00F12C58"/>
    <w:pPr>
      <w:spacing w:line="240" w:lineRule="auto"/>
      <w:ind w:firstLine="0"/>
      <w:jc w:val="left"/>
    </w:pPr>
    <w:rPr>
      <w:rFonts w:asciiTheme="minorHAnsi" w:eastAsiaTheme="minorEastAsia" w:hAnsiTheme="minorHAnsi"/>
      <w:color w:val="auto"/>
      <w:sz w:val="22"/>
    </w:rPr>
  </w:style>
  <w:style w:type="character" w:customStyle="1" w:styleId="NoSpacingChar">
    <w:name w:val="No Spacing Char"/>
    <w:basedOn w:val="DefaultParagraphFont"/>
    <w:link w:val="NoSpacing"/>
    <w:uiPriority w:val="1"/>
    <w:rsid w:val="00F12C58"/>
    <w:rPr>
      <w:rFonts w:asciiTheme="minorHAnsi" w:eastAsiaTheme="minorEastAsia" w:hAnsiTheme="minorHAnsi"/>
      <w:color w:val="auto"/>
      <w:sz w:val="22"/>
    </w:rPr>
  </w:style>
  <w:style w:type="paragraph" w:styleId="Header">
    <w:name w:val="header"/>
    <w:basedOn w:val="Normal"/>
    <w:link w:val="HeaderChar"/>
    <w:uiPriority w:val="99"/>
    <w:unhideWhenUsed/>
    <w:rsid w:val="00F12C58"/>
    <w:pPr>
      <w:tabs>
        <w:tab w:val="center" w:pos="4680"/>
        <w:tab w:val="right" w:pos="9360"/>
      </w:tabs>
      <w:spacing w:line="240" w:lineRule="auto"/>
    </w:pPr>
  </w:style>
  <w:style w:type="character" w:customStyle="1" w:styleId="HeaderChar">
    <w:name w:val="Header Char"/>
    <w:basedOn w:val="DefaultParagraphFont"/>
    <w:link w:val="Header"/>
    <w:uiPriority w:val="99"/>
    <w:rsid w:val="00F12C58"/>
  </w:style>
  <w:style w:type="paragraph" w:styleId="Footer">
    <w:name w:val="footer"/>
    <w:basedOn w:val="Normal"/>
    <w:link w:val="FooterChar"/>
    <w:uiPriority w:val="99"/>
    <w:unhideWhenUsed/>
    <w:rsid w:val="00F12C58"/>
    <w:pPr>
      <w:tabs>
        <w:tab w:val="center" w:pos="4680"/>
        <w:tab w:val="right" w:pos="9360"/>
      </w:tabs>
      <w:spacing w:line="240" w:lineRule="auto"/>
    </w:pPr>
  </w:style>
  <w:style w:type="character" w:customStyle="1" w:styleId="FooterChar">
    <w:name w:val="Footer Char"/>
    <w:basedOn w:val="DefaultParagraphFont"/>
    <w:link w:val="Footer"/>
    <w:uiPriority w:val="99"/>
    <w:rsid w:val="00F12C58"/>
  </w:style>
  <w:style w:type="numbering" w:customStyle="1" w:styleId="Style10">
    <w:name w:val="Style10"/>
    <w:uiPriority w:val="99"/>
    <w:rsid w:val="004E6CEA"/>
    <w:pPr>
      <w:numPr>
        <w:numId w:val="34"/>
      </w:numPr>
    </w:pPr>
  </w:style>
  <w:style w:type="character" w:styleId="PlaceholderText">
    <w:name w:val="Placeholder Text"/>
    <w:basedOn w:val="DefaultParagraphFont"/>
    <w:uiPriority w:val="99"/>
    <w:semiHidden/>
    <w:rsid w:val="00BA5CEA"/>
    <w:rPr>
      <w:color w:val="808080"/>
    </w:rPr>
  </w:style>
  <w:style w:type="paragraph" w:styleId="EndnoteText">
    <w:name w:val="endnote text"/>
    <w:basedOn w:val="Normal"/>
    <w:link w:val="EndnoteTextChar"/>
    <w:uiPriority w:val="99"/>
    <w:unhideWhenUsed/>
    <w:rsid w:val="00054FB5"/>
    <w:pPr>
      <w:spacing w:line="240" w:lineRule="auto"/>
    </w:pPr>
    <w:rPr>
      <w:sz w:val="20"/>
      <w:szCs w:val="20"/>
    </w:rPr>
  </w:style>
  <w:style w:type="character" w:customStyle="1" w:styleId="EndnoteTextChar">
    <w:name w:val="Endnote Text Char"/>
    <w:basedOn w:val="DefaultParagraphFont"/>
    <w:link w:val="EndnoteText"/>
    <w:uiPriority w:val="99"/>
    <w:rsid w:val="00054FB5"/>
    <w:rPr>
      <w:rFonts w:ascii="Times New Roman" w:hAnsi="Times New Roman"/>
      <w:bCs/>
      <w:sz w:val="20"/>
      <w:szCs w:val="20"/>
    </w:rPr>
  </w:style>
  <w:style w:type="character" w:styleId="EndnoteReference">
    <w:name w:val="endnote reference"/>
    <w:basedOn w:val="DefaultParagraphFont"/>
    <w:uiPriority w:val="99"/>
    <w:unhideWhenUsed/>
    <w:rsid w:val="00054FB5"/>
    <w:rPr>
      <w:vertAlign w:val="superscript"/>
    </w:rPr>
  </w:style>
  <w:style w:type="character" w:styleId="CommentReference">
    <w:name w:val="annotation reference"/>
    <w:basedOn w:val="DefaultParagraphFont"/>
    <w:uiPriority w:val="99"/>
    <w:semiHidden/>
    <w:unhideWhenUsed/>
    <w:rsid w:val="002441BB"/>
    <w:rPr>
      <w:sz w:val="16"/>
      <w:szCs w:val="16"/>
    </w:rPr>
  </w:style>
  <w:style w:type="paragraph" w:styleId="CommentText">
    <w:name w:val="annotation text"/>
    <w:basedOn w:val="Normal"/>
    <w:link w:val="CommentTextChar"/>
    <w:uiPriority w:val="99"/>
    <w:semiHidden/>
    <w:unhideWhenUsed/>
    <w:rsid w:val="002441BB"/>
    <w:pPr>
      <w:spacing w:line="240" w:lineRule="auto"/>
    </w:pPr>
    <w:rPr>
      <w:sz w:val="20"/>
      <w:szCs w:val="20"/>
    </w:rPr>
  </w:style>
  <w:style w:type="character" w:customStyle="1" w:styleId="CommentTextChar">
    <w:name w:val="Comment Text Char"/>
    <w:basedOn w:val="DefaultParagraphFont"/>
    <w:link w:val="CommentText"/>
    <w:uiPriority w:val="99"/>
    <w:semiHidden/>
    <w:rsid w:val="002441BB"/>
    <w:rPr>
      <w:rFonts w:ascii="Times New Roman" w:hAnsi="Times New Roman"/>
      <w:bCs/>
      <w:sz w:val="20"/>
      <w:szCs w:val="20"/>
    </w:rPr>
  </w:style>
  <w:style w:type="paragraph" w:styleId="CommentSubject">
    <w:name w:val="annotation subject"/>
    <w:basedOn w:val="CommentText"/>
    <w:next w:val="CommentText"/>
    <w:link w:val="CommentSubjectChar"/>
    <w:uiPriority w:val="99"/>
    <w:semiHidden/>
    <w:unhideWhenUsed/>
    <w:rsid w:val="002441BB"/>
    <w:rPr>
      <w:b/>
    </w:rPr>
  </w:style>
  <w:style w:type="character" w:customStyle="1" w:styleId="CommentSubjectChar">
    <w:name w:val="Comment Subject Char"/>
    <w:basedOn w:val="CommentTextChar"/>
    <w:link w:val="CommentSubject"/>
    <w:uiPriority w:val="99"/>
    <w:semiHidden/>
    <w:rsid w:val="002441BB"/>
    <w:rPr>
      <w:rFonts w:ascii="Times New Roman" w:hAnsi="Times New Roman"/>
      <w:b/>
      <w:bCs/>
      <w:sz w:val="20"/>
      <w:szCs w:val="20"/>
    </w:rPr>
  </w:style>
  <w:style w:type="paragraph" w:customStyle="1" w:styleId="p1">
    <w:name w:val="p1"/>
    <w:basedOn w:val="Normal"/>
    <w:rsid w:val="00D15D3B"/>
    <w:pPr>
      <w:spacing w:line="240" w:lineRule="auto"/>
      <w:jc w:val="left"/>
    </w:pPr>
    <w:rPr>
      <w:rFonts w:ascii="Times" w:hAnsi="Times" w:cs="Times New Roman"/>
      <w:bCs w:val="0"/>
      <w:color w:val="auto"/>
      <w:sz w:val="13"/>
      <w:szCs w:val="13"/>
      <w:lang w:eastAsia="ja-JP"/>
    </w:rPr>
  </w:style>
  <w:style w:type="character" w:customStyle="1" w:styleId="mixed-citation">
    <w:name w:val="mixed-citation"/>
    <w:basedOn w:val="DefaultParagraphFont"/>
    <w:rsid w:val="003F3F60"/>
  </w:style>
  <w:style w:type="character" w:customStyle="1" w:styleId="ref-title">
    <w:name w:val="ref-title"/>
    <w:basedOn w:val="DefaultParagraphFont"/>
    <w:rsid w:val="003F3F60"/>
  </w:style>
  <w:style w:type="character" w:customStyle="1" w:styleId="ref-journal">
    <w:name w:val="ref-journal"/>
    <w:basedOn w:val="DefaultParagraphFont"/>
    <w:rsid w:val="003F3F60"/>
  </w:style>
  <w:style w:type="character" w:customStyle="1" w:styleId="ref-vol">
    <w:name w:val="ref-vol"/>
    <w:basedOn w:val="DefaultParagraphFont"/>
    <w:rsid w:val="003F3F60"/>
  </w:style>
  <w:style w:type="character" w:styleId="Hyperlink">
    <w:name w:val="Hyperlink"/>
    <w:basedOn w:val="DefaultParagraphFont"/>
    <w:uiPriority w:val="99"/>
    <w:unhideWhenUsed/>
    <w:rsid w:val="00C839FE"/>
    <w:rPr>
      <w:color w:val="00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523333">
      <w:bodyDiv w:val="1"/>
      <w:marLeft w:val="0"/>
      <w:marRight w:val="0"/>
      <w:marTop w:val="0"/>
      <w:marBottom w:val="0"/>
      <w:divBdr>
        <w:top w:val="none" w:sz="0" w:space="0" w:color="auto"/>
        <w:left w:val="none" w:sz="0" w:space="0" w:color="auto"/>
        <w:bottom w:val="none" w:sz="0" w:space="0" w:color="auto"/>
        <w:right w:val="none" w:sz="0" w:space="0" w:color="auto"/>
      </w:divBdr>
    </w:div>
    <w:div w:id="857934482">
      <w:bodyDiv w:val="1"/>
      <w:marLeft w:val="0"/>
      <w:marRight w:val="0"/>
      <w:marTop w:val="0"/>
      <w:marBottom w:val="0"/>
      <w:divBdr>
        <w:top w:val="none" w:sz="0" w:space="0" w:color="auto"/>
        <w:left w:val="none" w:sz="0" w:space="0" w:color="auto"/>
        <w:bottom w:val="none" w:sz="0" w:space="0" w:color="auto"/>
        <w:right w:val="none" w:sz="0" w:space="0" w:color="auto"/>
      </w:divBdr>
    </w:div>
    <w:div w:id="1145928775">
      <w:bodyDiv w:val="1"/>
      <w:marLeft w:val="0"/>
      <w:marRight w:val="0"/>
      <w:marTop w:val="0"/>
      <w:marBottom w:val="0"/>
      <w:divBdr>
        <w:top w:val="none" w:sz="0" w:space="0" w:color="auto"/>
        <w:left w:val="none" w:sz="0" w:space="0" w:color="auto"/>
        <w:bottom w:val="none" w:sz="0" w:space="0" w:color="auto"/>
        <w:right w:val="none" w:sz="0" w:space="0" w:color="auto"/>
      </w:divBdr>
    </w:div>
    <w:div w:id="1166092363">
      <w:bodyDiv w:val="1"/>
      <w:marLeft w:val="0"/>
      <w:marRight w:val="0"/>
      <w:marTop w:val="0"/>
      <w:marBottom w:val="0"/>
      <w:divBdr>
        <w:top w:val="none" w:sz="0" w:space="0" w:color="auto"/>
        <w:left w:val="none" w:sz="0" w:space="0" w:color="auto"/>
        <w:bottom w:val="none" w:sz="0" w:space="0" w:color="auto"/>
        <w:right w:val="none" w:sz="0" w:space="0" w:color="auto"/>
      </w:divBdr>
    </w:div>
    <w:div w:id="1556820552">
      <w:bodyDiv w:val="1"/>
      <w:marLeft w:val="0"/>
      <w:marRight w:val="0"/>
      <w:marTop w:val="0"/>
      <w:marBottom w:val="0"/>
      <w:divBdr>
        <w:top w:val="none" w:sz="0" w:space="0" w:color="auto"/>
        <w:left w:val="none" w:sz="0" w:space="0" w:color="auto"/>
        <w:bottom w:val="none" w:sz="0" w:space="0" w:color="auto"/>
        <w:right w:val="none" w:sz="0" w:space="0" w:color="auto"/>
      </w:divBdr>
    </w:div>
    <w:div w:id="1718508829">
      <w:bodyDiv w:val="1"/>
      <w:marLeft w:val="0"/>
      <w:marRight w:val="0"/>
      <w:marTop w:val="0"/>
      <w:marBottom w:val="0"/>
      <w:divBdr>
        <w:top w:val="none" w:sz="0" w:space="0" w:color="auto"/>
        <w:left w:val="none" w:sz="0" w:space="0" w:color="auto"/>
        <w:bottom w:val="none" w:sz="0" w:space="0" w:color="auto"/>
        <w:right w:val="none" w:sz="0" w:space="0" w:color="auto"/>
      </w:divBdr>
    </w:div>
    <w:div w:id="1939831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8.emf"/><Relationship Id="rId21" Type="http://schemas.openxmlformats.org/officeDocument/2006/relationships/image" Target="media/image9.emf"/><Relationship Id="rId34" Type="http://schemas.openxmlformats.org/officeDocument/2006/relationships/image" Target="media/image23.emf"/><Relationship Id="rId42" Type="http://schemas.openxmlformats.org/officeDocument/2006/relationships/image" Target="media/image3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5.emf"/><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20.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oter" Target="footer1.xml"/><Relationship Id="rId8" Type="http://schemas.openxmlformats.org/officeDocument/2006/relationships/hyperlink" Target="mailto:jduhamel@uwaterloo.ca"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30.emf"/></Relationships>
</file>

<file path=word/_rels/endnotes.xml.rels><?xml version="1.0" encoding="UTF-8" standalone="yes"?>
<Relationships xmlns="http://schemas.openxmlformats.org/package/2006/relationships"><Relationship Id="rId1" Type="http://schemas.openxmlformats.org/officeDocument/2006/relationships/image" Target="media/image18.wmf"/></Relationships>
</file>

<file path=word/theme/theme1.xml><?xml version="1.0" encoding="utf-8"?>
<a:theme xmlns:a="http://schemas.openxmlformats.org/drawingml/2006/main" name="Office Theme">
  <a:themeElements>
    <a:clrScheme name="Custom 1">
      <a:dk1>
        <a:sysClr val="windowText" lastClr="000000"/>
      </a:dk1>
      <a:lt1>
        <a:srgbClr val="000000"/>
      </a:lt1>
      <a:dk2>
        <a:srgbClr val="000000"/>
      </a:dk2>
      <a:lt2>
        <a:srgbClr val="000000"/>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F4CEA0-ECE2-4C16-9B06-6107E1D78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7274</Words>
  <Characters>41463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Jean Duhamel</cp:lastModifiedBy>
  <cp:revision>6</cp:revision>
  <cp:lastPrinted>2017-12-26T04:21:00Z</cp:lastPrinted>
  <dcterms:created xsi:type="dcterms:W3CDTF">2018-02-14T13:35:00Z</dcterms:created>
  <dcterms:modified xsi:type="dcterms:W3CDTF">2018-02-14T14:00:00Z</dcterms:modified>
</cp:coreProperties>
</file>